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222D7226"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B3000F">
            <w:rPr>
              <w:rFonts w:ascii="Arial" w:hAnsi="Arial" w:cs="Arial"/>
              <w:b/>
              <w:sz w:val="24"/>
            </w:rPr>
            <w:t>#90</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217F94">
        <w:rPr>
          <w:rFonts w:ascii="Arial" w:hAnsi="Arial" w:cs="Arial"/>
          <w:b/>
          <w:sz w:val="24"/>
        </w:rPr>
        <w:tab/>
      </w:r>
      <w:r w:rsidR="00217F94">
        <w:rPr>
          <w:rFonts w:ascii="Arial" w:hAnsi="Arial" w:cs="Arial"/>
          <w:b/>
          <w:sz w:val="24"/>
        </w:rPr>
        <w:tab/>
      </w:r>
      <w:r w:rsidR="00217F94">
        <w:rPr>
          <w:rFonts w:ascii="Arial" w:hAnsi="Arial" w:cs="Arial"/>
          <w:b/>
          <w:sz w:val="24"/>
        </w:rPr>
        <w:tab/>
      </w:r>
      <w:r w:rsidR="00217F94">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B3000F">
            <w:rPr>
              <w:rFonts w:ascii="Arial" w:hAnsi="Arial" w:cs="Arial"/>
              <w:b/>
              <w:sz w:val="24"/>
            </w:rPr>
            <w:t>R1-17</w:t>
          </w:r>
          <w:r w:rsidR="00217F94">
            <w:rPr>
              <w:rFonts w:ascii="Arial" w:hAnsi="Arial" w:cs="Arial"/>
              <w:b/>
              <w:sz w:val="24"/>
            </w:rPr>
            <w:t>12533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617093F2" w:rsidR="00425159" w:rsidRPr="00425159" w:rsidRDefault="00B3000F" w:rsidP="00425159">
          <w:pPr>
            <w:spacing w:after="0"/>
            <w:ind w:left="1988" w:hanging="1988"/>
            <w:jc w:val="both"/>
            <w:rPr>
              <w:rFonts w:ascii="Arial" w:hAnsi="Arial" w:cs="Arial"/>
              <w:b/>
              <w:sz w:val="24"/>
            </w:rPr>
          </w:pPr>
          <w:r>
            <w:rPr>
              <w:rFonts w:ascii="Arial" w:hAnsi="Arial" w:cs="Arial"/>
              <w:b/>
              <w:sz w:val="24"/>
            </w:rPr>
            <w:t>Prague, Czech Republic, 21-25th August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40DD382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B3000F">
            <w:rPr>
              <w:rFonts w:ascii="Arial" w:hAnsi="Arial" w:cs="Arial"/>
              <w:b/>
              <w:sz w:val="24"/>
            </w:rPr>
            <w:t>Signal quality measurements from SS Blocks</w:t>
          </w:r>
        </w:sdtContent>
      </w:sdt>
    </w:p>
    <w:p w14:paraId="4F42E201" w14:textId="33EFC34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B3000F">
            <w:rPr>
              <w:rFonts w:ascii="Arial" w:hAnsi="Arial" w:cs="Arial"/>
              <w:b/>
              <w:sz w:val="24"/>
            </w:rPr>
            <w:t>6.1.1.5.1</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7912CC">
      <w:pPr>
        <w:pStyle w:val="Heading1"/>
        <w:numPr>
          <w:ilvl w:val="0"/>
          <w:numId w:val="17"/>
        </w:numPr>
        <w:ind w:left="360"/>
        <w:rPr>
          <w:rFonts w:cs="Arial"/>
          <w:sz w:val="32"/>
          <w:szCs w:val="32"/>
          <w:lang w:val="en-US"/>
        </w:rPr>
      </w:pPr>
      <w:r w:rsidRPr="007912CC">
        <w:rPr>
          <w:rFonts w:cs="Arial"/>
          <w:sz w:val="32"/>
          <w:szCs w:val="32"/>
          <w:lang w:val="en-US"/>
        </w:rPr>
        <w:t>Introduction</w:t>
      </w:r>
    </w:p>
    <w:p w14:paraId="4EC31B64" w14:textId="6629DB21" w:rsidR="00075340" w:rsidRPr="006775ED" w:rsidRDefault="00075340" w:rsidP="006278A3">
      <w:pPr>
        <w:pStyle w:val="BodyText"/>
        <w:spacing w:before="240"/>
        <w:ind w:firstLine="288"/>
        <w:jc w:val="left"/>
        <w:rPr>
          <w:rFonts w:ascii="Times New Roman" w:hAnsi="Times New Roman"/>
          <w:sz w:val="22"/>
          <w:szCs w:val="22"/>
          <w:lang w:val="en-GB" w:eastAsia="zh-CN"/>
        </w:rPr>
      </w:pPr>
      <w:r w:rsidRPr="006775ED">
        <w:rPr>
          <w:rFonts w:ascii="Times New Roman" w:hAnsi="Times New Roman"/>
          <w:sz w:val="22"/>
          <w:szCs w:val="22"/>
          <w:lang w:val="en-GB" w:eastAsia="zh-CN"/>
        </w:rPr>
        <w:t xml:space="preserve">In this contribution, we discuss </w:t>
      </w:r>
      <w:r w:rsidR="00C37BB7" w:rsidRPr="006775ED">
        <w:rPr>
          <w:rFonts w:ascii="Times New Roman" w:hAnsi="Times New Roman"/>
          <w:sz w:val="22"/>
          <w:szCs w:val="22"/>
          <w:lang w:val="en-GB" w:eastAsia="zh-CN"/>
        </w:rPr>
        <w:t>the signal quality measurement based on</w:t>
      </w:r>
      <w:r w:rsidR="00096348" w:rsidRPr="006775ED">
        <w:rPr>
          <w:rFonts w:ascii="Times New Roman" w:hAnsi="Times New Roman"/>
          <w:sz w:val="22"/>
          <w:szCs w:val="22"/>
          <w:lang w:val="en-GB" w:eastAsia="zh-CN"/>
        </w:rPr>
        <w:t xml:space="preserve"> SS block</w:t>
      </w:r>
      <w:r w:rsidR="00C37BB7" w:rsidRPr="006775ED">
        <w:rPr>
          <w:rFonts w:ascii="Times New Roman" w:hAnsi="Times New Roman"/>
          <w:sz w:val="22"/>
          <w:szCs w:val="22"/>
          <w:lang w:val="en-GB" w:eastAsia="zh-CN"/>
        </w:rPr>
        <w:t>s and requirements for network synchronization for these measurements.</w:t>
      </w:r>
    </w:p>
    <w:p w14:paraId="74F314FF" w14:textId="77777777" w:rsidR="00047B50" w:rsidRPr="006775ED" w:rsidRDefault="00047B50" w:rsidP="00F827BD">
      <w:pPr>
        <w:pStyle w:val="BodyText"/>
        <w:spacing w:after="0"/>
        <w:rPr>
          <w:rFonts w:ascii="Times New Roman" w:hAnsi="Times New Roman"/>
          <w:sz w:val="22"/>
          <w:szCs w:val="22"/>
          <w:lang w:eastAsia="zh-CN"/>
        </w:rPr>
      </w:pPr>
    </w:p>
    <w:p w14:paraId="5EF254D3" w14:textId="77777777" w:rsidR="006B1F72" w:rsidRPr="006775ED" w:rsidRDefault="006B1F72" w:rsidP="00BD63BA">
      <w:pPr>
        <w:ind w:firstLine="288"/>
        <w:rPr>
          <w:sz w:val="22"/>
          <w:szCs w:val="22"/>
          <w:lang w:eastAsia="zh-CN"/>
        </w:rPr>
      </w:pPr>
    </w:p>
    <w:p w14:paraId="4E7E6792" w14:textId="52B80960" w:rsidR="002A6B20" w:rsidRPr="001E03C4" w:rsidRDefault="002A6B20" w:rsidP="002A6B20">
      <w:pPr>
        <w:pStyle w:val="Heading1"/>
        <w:numPr>
          <w:ilvl w:val="0"/>
          <w:numId w:val="17"/>
        </w:numPr>
        <w:ind w:left="360"/>
        <w:rPr>
          <w:rFonts w:cs="Arial"/>
          <w:sz w:val="32"/>
          <w:szCs w:val="32"/>
          <w:lang w:val="en-US"/>
        </w:rPr>
      </w:pPr>
      <w:r>
        <w:rPr>
          <w:rFonts w:cs="Arial"/>
          <w:sz w:val="32"/>
          <w:szCs w:val="32"/>
          <w:lang w:val="en-US"/>
        </w:rPr>
        <w:t>Discussion on Network Synchronization Signaling</w:t>
      </w:r>
    </w:p>
    <w:p w14:paraId="017D6825" w14:textId="040D24F1" w:rsidR="002A6B20" w:rsidRPr="006775ED" w:rsidRDefault="00C37BB7" w:rsidP="00BD63BA">
      <w:pPr>
        <w:ind w:firstLine="288"/>
        <w:rPr>
          <w:sz w:val="22"/>
          <w:szCs w:val="22"/>
          <w:lang w:eastAsia="zh-CN"/>
        </w:rPr>
      </w:pPr>
      <w:r w:rsidRPr="006775ED">
        <w:rPr>
          <w:sz w:val="22"/>
          <w:szCs w:val="22"/>
          <w:lang w:eastAsia="zh-CN"/>
        </w:rPr>
        <w:t>RAN1 has agreed to support signaling to indicate network synchronization to allow the UE to derive the SS block time index of neighbor cells based on the radio frame and slot frame boundary of the serving cell. The following is the agreed text from RAN1 Ad-hoc #2 meeting.</w:t>
      </w:r>
    </w:p>
    <w:tbl>
      <w:tblPr>
        <w:tblStyle w:val="TableGrid"/>
        <w:tblW w:w="0" w:type="auto"/>
        <w:tblLook w:val="04A0" w:firstRow="1" w:lastRow="0" w:firstColumn="1" w:lastColumn="0" w:noHBand="0" w:noVBand="1"/>
      </w:tblPr>
      <w:tblGrid>
        <w:gridCol w:w="9962"/>
      </w:tblGrid>
      <w:tr w:rsidR="00C37BB7" w:rsidRPr="006775ED" w14:paraId="2B7FBDA7" w14:textId="77777777" w:rsidTr="00C37BB7">
        <w:tc>
          <w:tcPr>
            <w:tcW w:w="9962" w:type="dxa"/>
          </w:tcPr>
          <w:p w14:paraId="224C4694" w14:textId="77777777" w:rsidR="00C37BB7" w:rsidRPr="006775ED" w:rsidRDefault="00C37BB7" w:rsidP="00C37BB7">
            <w:pPr>
              <w:spacing w:before="0" w:after="0" w:line="240" w:lineRule="auto"/>
              <w:rPr>
                <w:rFonts w:eastAsia="MS Mincho"/>
                <w:b/>
                <w:sz w:val="22"/>
                <w:szCs w:val="22"/>
                <w:u w:val="single"/>
                <w:lang w:eastAsia="ja-JP"/>
              </w:rPr>
            </w:pPr>
            <w:r w:rsidRPr="006775ED">
              <w:rPr>
                <w:rFonts w:eastAsia="MS Mincho"/>
                <w:b/>
                <w:sz w:val="22"/>
                <w:szCs w:val="22"/>
                <w:highlight w:val="green"/>
                <w:u w:val="single"/>
                <w:lang w:eastAsia="ja-JP"/>
              </w:rPr>
              <w:t>Agreements:</w:t>
            </w:r>
          </w:p>
          <w:p w14:paraId="633C5E73" w14:textId="77777777" w:rsidR="00C37BB7" w:rsidRPr="006775ED" w:rsidRDefault="00C37BB7" w:rsidP="00E20AD7">
            <w:pPr>
              <w:numPr>
                <w:ilvl w:val="0"/>
                <w:numId w:val="43"/>
              </w:numPr>
              <w:overflowPunct/>
              <w:autoSpaceDE/>
              <w:autoSpaceDN/>
              <w:adjustRightInd/>
              <w:spacing w:before="0" w:after="0" w:line="240" w:lineRule="auto"/>
              <w:ind w:left="337"/>
              <w:textAlignment w:val="auto"/>
              <w:rPr>
                <w:rFonts w:eastAsia="MS Mincho"/>
                <w:sz w:val="22"/>
                <w:szCs w:val="22"/>
                <w:lang w:eastAsia="ja-JP"/>
              </w:rPr>
            </w:pPr>
            <w:r w:rsidRPr="006775ED">
              <w:rPr>
                <w:rFonts w:eastAsia="MS Mincho"/>
                <w:sz w:val="22"/>
                <w:szCs w:val="22"/>
                <w:lang w:eastAsia="ja-JP"/>
              </w:rPr>
              <w:t>An indication related to the synchronization information  is provided to the UE</w:t>
            </w:r>
          </w:p>
          <w:p w14:paraId="1E0054F2" w14:textId="77777777" w:rsidR="00C37BB7" w:rsidRPr="006775ED" w:rsidRDefault="00C37BB7" w:rsidP="00E20AD7">
            <w:pPr>
              <w:numPr>
                <w:ilvl w:val="1"/>
                <w:numId w:val="43"/>
              </w:numPr>
              <w:overflowPunct/>
              <w:autoSpaceDE/>
              <w:autoSpaceDN/>
              <w:adjustRightInd/>
              <w:spacing w:before="0" w:after="0" w:line="240" w:lineRule="auto"/>
              <w:ind w:left="697"/>
              <w:textAlignment w:val="auto"/>
              <w:rPr>
                <w:rFonts w:eastAsia="MS Mincho"/>
                <w:sz w:val="22"/>
                <w:szCs w:val="22"/>
                <w:lang w:eastAsia="ja-JP"/>
              </w:rPr>
            </w:pPr>
            <w:r w:rsidRPr="006775ED">
              <w:rPr>
                <w:rFonts w:eastAsia="MS Mincho"/>
                <w:sz w:val="22"/>
                <w:szCs w:val="22"/>
                <w:lang w:eastAsia="ja-JP"/>
              </w:rPr>
              <w:t xml:space="preserve">When there is the indication for a carrier, UE can utilize serving cell timing to derive the index of SS block transmitted by </w:t>
            </w:r>
            <w:proofErr w:type="spellStart"/>
            <w:r w:rsidRPr="006775ED">
              <w:rPr>
                <w:rFonts w:eastAsia="MS Mincho"/>
                <w:sz w:val="22"/>
                <w:szCs w:val="22"/>
                <w:lang w:eastAsia="ja-JP"/>
              </w:rPr>
              <w:t>neighbour</w:t>
            </w:r>
            <w:proofErr w:type="spellEnd"/>
            <w:r w:rsidRPr="006775ED">
              <w:rPr>
                <w:rFonts w:eastAsia="MS Mincho"/>
                <w:sz w:val="22"/>
                <w:szCs w:val="22"/>
                <w:lang w:eastAsia="ja-JP"/>
              </w:rPr>
              <w:t xml:space="preserve"> cell (e.g., radio frame or SFN or symbol level synchronization)</w:t>
            </w:r>
          </w:p>
          <w:p w14:paraId="0DC7825D" w14:textId="77777777" w:rsidR="00C37BB7" w:rsidRPr="006775ED" w:rsidRDefault="00C37BB7" w:rsidP="00E20AD7">
            <w:pPr>
              <w:numPr>
                <w:ilvl w:val="1"/>
                <w:numId w:val="43"/>
              </w:numPr>
              <w:overflowPunct/>
              <w:autoSpaceDE/>
              <w:autoSpaceDN/>
              <w:adjustRightInd/>
              <w:spacing w:before="0" w:after="0" w:line="240" w:lineRule="auto"/>
              <w:ind w:left="697"/>
              <w:textAlignment w:val="auto"/>
              <w:rPr>
                <w:rFonts w:eastAsia="MS Mincho"/>
                <w:sz w:val="22"/>
                <w:szCs w:val="22"/>
                <w:lang w:eastAsia="ja-JP"/>
              </w:rPr>
            </w:pPr>
            <w:r w:rsidRPr="006775ED">
              <w:rPr>
                <w:rFonts w:eastAsia="MS Mincho"/>
                <w:sz w:val="22"/>
                <w:szCs w:val="22"/>
                <w:lang w:eastAsia="ja-JP"/>
              </w:rPr>
              <w:t>Note that it is up to RAN2 how to provide this indication</w:t>
            </w:r>
          </w:p>
          <w:p w14:paraId="39E0D0F9" w14:textId="77777777" w:rsidR="00C37BB7" w:rsidRPr="006775ED" w:rsidRDefault="00C37BB7" w:rsidP="00E20AD7">
            <w:pPr>
              <w:numPr>
                <w:ilvl w:val="1"/>
                <w:numId w:val="43"/>
              </w:numPr>
              <w:overflowPunct/>
              <w:autoSpaceDE/>
              <w:autoSpaceDN/>
              <w:adjustRightInd/>
              <w:spacing w:before="0" w:after="0" w:line="240" w:lineRule="auto"/>
              <w:ind w:left="697"/>
              <w:textAlignment w:val="auto"/>
              <w:rPr>
                <w:rFonts w:eastAsia="MS Mincho"/>
                <w:sz w:val="22"/>
                <w:szCs w:val="22"/>
                <w:lang w:eastAsia="ja-JP"/>
              </w:rPr>
            </w:pPr>
            <w:r w:rsidRPr="006775ED">
              <w:rPr>
                <w:rFonts w:eastAsia="MS Mincho"/>
                <w:sz w:val="22"/>
                <w:szCs w:val="22"/>
                <w:lang w:eastAsia="ja-JP"/>
              </w:rPr>
              <w:t>Note that it is up to RAN4 about the feasibility of synchronization and its requirement</w:t>
            </w:r>
          </w:p>
          <w:p w14:paraId="290E7A8A" w14:textId="77777777" w:rsidR="00C37BB7" w:rsidRPr="006775ED" w:rsidRDefault="00C37BB7" w:rsidP="00C37BB7">
            <w:pPr>
              <w:spacing w:before="0" w:after="0" w:line="240" w:lineRule="auto"/>
              <w:rPr>
                <w:sz w:val="22"/>
                <w:szCs w:val="22"/>
                <w:lang w:eastAsia="zh-CN"/>
              </w:rPr>
            </w:pPr>
          </w:p>
        </w:tc>
      </w:tr>
    </w:tbl>
    <w:p w14:paraId="7B1393EC" w14:textId="77777777" w:rsidR="00C37BB7" w:rsidRPr="006775ED" w:rsidRDefault="00C37BB7" w:rsidP="00C37BB7">
      <w:pPr>
        <w:rPr>
          <w:sz w:val="22"/>
          <w:szCs w:val="22"/>
          <w:lang w:eastAsia="zh-CN"/>
        </w:rPr>
      </w:pPr>
    </w:p>
    <w:p w14:paraId="43110DF6" w14:textId="17984797" w:rsidR="002A6B20" w:rsidRPr="006775ED" w:rsidRDefault="00C37BB7" w:rsidP="00BD63BA">
      <w:pPr>
        <w:ind w:firstLine="288"/>
        <w:rPr>
          <w:sz w:val="22"/>
          <w:szCs w:val="22"/>
          <w:lang w:eastAsia="zh-CN"/>
        </w:rPr>
      </w:pPr>
      <w:r w:rsidRPr="006775ED">
        <w:rPr>
          <w:sz w:val="22"/>
          <w:szCs w:val="22"/>
          <w:lang w:eastAsia="zh-CN"/>
        </w:rPr>
        <w:t>From the agreement, it was left up to RAN4 to determine the feasibility of such synchronization and the requirements needed for such synchronization. However, RAN1 should provide input to RAN4 regarding the minimum synchronization requirement needed in order for UE to reliably derive the SS Block time index of neighbor cells based on serving cell timing.</w:t>
      </w:r>
    </w:p>
    <w:p w14:paraId="0BAA1EB0" w14:textId="77777777" w:rsidR="006775ED" w:rsidRPr="006775ED" w:rsidRDefault="006775ED" w:rsidP="006775ED">
      <w:pPr>
        <w:keepNext/>
        <w:ind w:firstLine="288"/>
        <w:jc w:val="center"/>
        <w:rPr>
          <w:sz w:val="22"/>
          <w:szCs w:val="22"/>
        </w:rPr>
      </w:pPr>
      <w:r w:rsidRPr="006775ED">
        <w:rPr>
          <w:noProof/>
          <w:sz w:val="22"/>
          <w:szCs w:val="22"/>
          <w:lang w:eastAsia="ko-KR"/>
        </w:rPr>
        <w:drawing>
          <wp:inline distT="0" distB="0" distL="0" distR="0" wp14:anchorId="05DCD787" wp14:editId="5DECBE3A">
            <wp:extent cx="2982036" cy="2107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3079" cy="2115043"/>
                    </a:xfrm>
                    <a:prstGeom prst="rect">
                      <a:avLst/>
                    </a:prstGeom>
                    <a:noFill/>
                    <a:ln>
                      <a:noFill/>
                    </a:ln>
                  </pic:spPr>
                </pic:pic>
              </a:graphicData>
            </a:graphic>
          </wp:inline>
        </w:drawing>
      </w:r>
    </w:p>
    <w:p w14:paraId="62DABCC2" w14:textId="3FD4B28D" w:rsidR="006775ED" w:rsidRPr="006775ED" w:rsidRDefault="006775ED" w:rsidP="006775ED">
      <w:pPr>
        <w:pStyle w:val="Caption"/>
        <w:jc w:val="center"/>
        <w:rPr>
          <w:sz w:val="22"/>
          <w:szCs w:val="22"/>
          <w:lang w:eastAsia="zh-CN"/>
        </w:rPr>
      </w:pPr>
      <w:bookmarkStart w:id="0" w:name="_Ref490150225"/>
      <w:r w:rsidRPr="006775ED">
        <w:rPr>
          <w:sz w:val="22"/>
          <w:szCs w:val="22"/>
        </w:rPr>
        <w:t xml:space="preserve">Figure </w:t>
      </w:r>
      <w:r w:rsidRPr="006775ED">
        <w:rPr>
          <w:sz w:val="22"/>
          <w:szCs w:val="22"/>
        </w:rPr>
        <w:fldChar w:fldCharType="begin"/>
      </w:r>
      <w:r w:rsidRPr="006775ED">
        <w:rPr>
          <w:sz w:val="22"/>
          <w:szCs w:val="22"/>
        </w:rPr>
        <w:instrText xml:space="preserve"> SEQ Figure \* ARABIC </w:instrText>
      </w:r>
      <w:r w:rsidRPr="006775ED">
        <w:rPr>
          <w:sz w:val="22"/>
          <w:szCs w:val="22"/>
        </w:rPr>
        <w:fldChar w:fldCharType="separate"/>
      </w:r>
      <w:r w:rsidRPr="006775ED">
        <w:rPr>
          <w:noProof/>
          <w:sz w:val="22"/>
          <w:szCs w:val="22"/>
        </w:rPr>
        <w:t>1</w:t>
      </w:r>
      <w:r w:rsidRPr="006775ED">
        <w:rPr>
          <w:sz w:val="22"/>
          <w:szCs w:val="22"/>
        </w:rPr>
        <w:fldChar w:fldCharType="end"/>
      </w:r>
      <w:bookmarkEnd w:id="0"/>
      <w:r w:rsidRPr="006775ED">
        <w:rPr>
          <w:sz w:val="22"/>
          <w:szCs w:val="22"/>
        </w:rPr>
        <w:t>. Neighbor cell SS Block index confusion from propagation delay</w:t>
      </w:r>
    </w:p>
    <w:p w14:paraId="47FF2001" w14:textId="5B46C2EC" w:rsidR="00C37BB7" w:rsidRDefault="006775ED" w:rsidP="00BD63BA">
      <w:pPr>
        <w:ind w:firstLine="288"/>
        <w:rPr>
          <w:sz w:val="22"/>
          <w:szCs w:val="22"/>
          <w:lang w:eastAsia="zh-CN"/>
        </w:rPr>
      </w:pPr>
      <w:r w:rsidRPr="006775ED">
        <w:rPr>
          <w:sz w:val="22"/>
          <w:szCs w:val="22"/>
          <w:lang w:eastAsia="zh-CN"/>
        </w:rPr>
        <w:lastRenderedPageBreak/>
        <w:fldChar w:fldCharType="begin"/>
      </w:r>
      <w:r w:rsidRPr="006775ED">
        <w:rPr>
          <w:sz w:val="22"/>
          <w:szCs w:val="22"/>
          <w:lang w:eastAsia="zh-CN"/>
        </w:rPr>
        <w:instrText xml:space="preserve"> REF _Ref490150225 \h </w:instrText>
      </w:r>
      <w:r>
        <w:rPr>
          <w:sz w:val="22"/>
          <w:szCs w:val="22"/>
          <w:lang w:eastAsia="zh-CN"/>
        </w:rPr>
        <w:instrText xml:space="preserve"> \* MERGEFORMAT </w:instrText>
      </w:r>
      <w:r w:rsidRPr="006775ED">
        <w:rPr>
          <w:sz w:val="22"/>
          <w:szCs w:val="22"/>
          <w:lang w:eastAsia="zh-CN"/>
        </w:rPr>
      </w:r>
      <w:r w:rsidRPr="006775ED">
        <w:rPr>
          <w:sz w:val="22"/>
          <w:szCs w:val="22"/>
          <w:lang w:eastAsia="zh-CN"/>
        </w:rPr>
        <w:fldChar w:fldCharType="separate"/>
      </w:r>
      <w:r w:rsidRPr="006775ED">
        <w:rPr>
          <w:sz w:val="22"/>
          <w:szCs w:val="22"/>
        </w:rPr>
        <w:t xml:space="preserve">Figure </w:t>
      </w:r>
      <w:r w:rsidRPr="006775ED">
        <w:rPr>
          <w:noProof/>
          <w:sz w:val="22"/>
          <w:szCs w:val="22"/>
        </w:rPr>
        <w:t>1</w:t>
      </w:r>
      <w:r w:rsidRPr="006775ED">
        <w:rPr>
          <w:sz w:val="22"/>
          <w:szCs w:val="22"/>
          <w:lang w:eastAsia="zh-CN"/>
        </w:rPr>
        <w:fldChar w:fldCharType="end"/>
      </w:r>
      <w:r w:rsidR="00C4223B">
        <w:rPr>
          <w:sz w:val="22"/>
          <w:szCs w:val="22"/>
          <w:lang w:eastAsia="zh-CN"/>
        </w:rPr>
        <w:t xml:space="preserve"> shows an example of when SS block index confusion can happen if the UE uses the serving cell timing to derive the SS block indices of neighbor cell detected SS blocks. This can happen if the propagation delay difference between two cells is larger than time duration of SS blocks. For 240 kHz subcarrier spacing the time duration of SS blocks is only 17.83 </w:t>
      </w:r>
      <w:proofErr w:type="spellStart"/>
      <w:r w:rsidR="00C4223B">
        <w:rPr>
          <w:sz w:val="22"/>
          <w:szCs w:val="22"/>
          <w:lang w:eastAsia="zh-CN"/>
        </w:rPr>
        <w:t>usec</w:t>
      </w:r>
      <w:proofErr w:type="spellEnd"/>
      <w:r w:rsidR="00C4223B">
        <w:rPr>
          <w:sz w:val="22"/>
          <w:szCs w:val="22"/>
          <w:lang w:eastAsia="zh-CN"/>
        </w:rPr>
        <w:t xml:space="preserve"> long. This would be equivalent to 5.3 km difference between the distance between the serving cell and neighboring cell. Of course, due to propagation </w:t>
      </w:r>
      <w:proofErr w:type="spellStart"/>
      <w:r w:rsidR="00C4223B">
        <w:rPr>
          <w:sz w:val="22"/>
          <w:szCs w:val="22"/>
          <w:lang w:eastAsia="zh-CN"/>
        </w:rPr>
        <w:t>pathloss</w:t>
      </w:r>
      <w:proofErr w:type="spellEnd"/>
      <w:r w:rsidR="00C4223B">
        <w:rPr>
          <w:sz w:val="22"/>
          <w:szCs w:val="22"/>
          <w:lang w:eastAsia="zh-CN"/>
        </w:rPr>
        <w:t xml:space="preserve">, the signals for neighbor cells may not be </w:t>
      </w:r>
      <w:r w:rsidR="004417D2">
        <w:rPr>
          <w:sz w:val="22"/>
          <w:szCs w:val="22"/>
          <w:lang w:eastAsia="zh-CN"/>
        </w:rPr>
        <w:t>strong enough for the UE to detect this, so whether or not this would be problematic or not depends on the exact deployment scenario.</w:t>
      </w:r>
    </w:p>
    <w:p w14:paraId="5B9CB0B7" w14:textId="1D489CE2" w:rsidR="004417D2" w:rsidRDefault="004417D2" w:rsidP="00BD63BA">
      <w:pPr>
        <w:ind w:firstLine="288"/>
        <w:rPr>
          <w:sz w:val="22"/>
          <w:szCs w:val="22"/>
          <w:lang w:eastAsia="zh-CN"/>
        </w:rPr>
      </w:pPr>
      <w:r>
        <w:rPr>
          <w:sz w:val="22"/>
          <w:szCs w:val="22"/>
          <w:lang w:eastAsia="zh-CN"/>
        </w:rPr>
        <w:t xml:space="preserve">If the maximum differential propagation time due to distance between transmission nodes of cells, </w:t>
      </w:r>
      <w:proofErr w:type="spellStart"/>
      <w:r>
        <w:rPr>
          <w:sz w:val="22"/>
          <w:szCs w:val="22"/>
          <w:lang w:eastAsia="zh-CN"/>
        </w:rPr>
        <w:t>T</w:t>
      </w:r>
      <w:r w:rsidRPr="004417D2">
        <w:rPr>
          <w:sz w:val="22"/>
          <w:szCs w:val="22"/>
          <w:vertAlign w:val="subscript"/>
          <w:lang w:eastAsia="zh-CN"/>
        </w:rPr>
        <w:t>diff</w:t>
      </w:r>
      <w:proofErr w:type="spellEnd"/>
      <w:r>
        <w:rPr>
          <w:sz w:val="22"/>
          <w:szCs w:val="22"/>
          <w:lang w:eastAsia="zh-CN"/>
        </w:rPr>
        <w:t xml:space="preserve">, and time synchronization error of transmission nodes of cells, </w:t>
      </w:r>
      <w:proofErr w:type="spellStart"/>
      <w:r>
        <w:rPr>
          <w:sz w:val="22"/>
          <w:szCs w:val="22"/>
          <w:lang w:eastAsia="zh-CN"/>
        </w:rPr>
        <w:t>T</w:t>
      </w:r>
      <w:r w:rsidRPr="004417D2">
        <w:rPr>
          <w:sz w:val="22"/>
          <w:szCs w:val="22"/>
          <w:vertAlign w:val="subscript"/>
          <w:lang w:eastAsia="zh-CN"/>
        </w:rPr>
        <w:t>sync</w:t>
      </w:r>
      <w:proofErr w:type="spellEnd"/>
      <w:r>
        <w:rPr>
          <w:sz w:val="22"/>
          <w:szCs w:val="22"/>
          <w:lang w:eastAsia="zh-CN"/>
        </w:rPr>
        <w:t xml:space="preserve">, is larger than the time duration of SS block for a given subcarrier spacing, </w:t>
      </w:r>
      <w:proofErr w:type="spellStart"/>
      <w:r>
        <w:rPr>
          <w:sz w:val="22"/>
          <w:szCs w:val="22"/>
          <w:lang w:eastAsia="zh-CN"/>
        </w:rPr>
        <w:t>T</w:t>
      </w:r>
      <w:r w:rsidRPr="004417D2">
        <w:rPr>
          <w:sz w:val="22"/>
          <w:szCs w:val="22"/>
          <w:vertAlign w:val="subscript"/>
          <w:lang w:eastAsia="zh-CN"/>
        </w:rPr>
        <w:t>SSBlock</w:t>
      </w:r>
      <w:proofErr w:type="spellEnd"/>
      <w:r>
        <w:rPr>
          <w:sz w:val="22"/>
          <w:szCs w:val="22"/>
          <w:lang w:eastAsia="zh-CN"/>
        </w:rPr>
        <w:t>, the network should not indicate to the UE that the network is synchronized.</w:t>
      </w:r>
    </w:p>
    <w:p w14:paraId="0153DB27" w14:textId="2462D729" w:rsidR="000455F1" w:rsidRPr="006775ED" w:rsidRDefault="004417D2" w:rsidP="00BD63BA">
      <w:pPr>
        <w:ind w:firstLine="288"/>
        <w:rPr>
          <w:sz w:val="22"/>
          <w:szCs w:val="22"/>
          <w:lang w:eastAsia="zh-CN"/>
        </w:rPr>
      </w:pPr>
      <w:r>
        <w:rPr>
          <w:sz w:val="22"/>
          <w:szCs w:val="22"/>
          <w:lang w:eastAsia="zh-CN"/>
        </w:rPr>
        <w:t>Based on the observations above, we propose that the “synchronization information” provided by the network is only signaled to the UE when the following is observed in the network area.</w:t>
      </w:r>
    </w:p>
    <w:p w14:paraId="1148A67D" w14:textId="77777777" w:rsidR="004417D2" w:rsidRPr="006775ED" w:rsidRDefault="004417D2" w:rsidP="004417D2">
      <w:pPr>
        <w:ind w:firstLine="288"/>
        <w:jc w:val="center"/>
        <w:rPr>
          <w:sz w:val="22"/>
          <w:szCs w:val="22"/>
          <w:lang w:eastAsia="zh-CN"/>
        </w:rPr>
      </w:pPr>
      <w:proofErr w:type="spellStart"/>
      <w:r>
        <w:rPr>
          <w:sz w:val="22"/>
          <w:szCs w:val="22"/>
          <w:lang w:eastAsia="zh-CN"/>
        </w:rPr>
        <w:t>T</w:t>
      </w:r>
      <w:r w:rsidRPr="004417D2">
        <w:rPr>
          <w:sz w:val="22"/>
          <w:szCs w:val="22"/>
          <w:vertAlign w:val="subscript"/>
          <w:lang w:eastAsia="zh-CN"/>
        </w:rPr>
        <w:t>diff</w:t>
      </w:r>
      <w:proofErr w:type="spellEnd"/>
      <w:r>
        <w:rPr>
          <w:sz w:val="22"/>
          <w:szCs w:val="22"/>
          <w:lang w:eastAsia="zh-CN"/>
        </w:rPr>
        <w:t xml:space="preserve"> + </w:t>
      </w:r>
      <w:proofErr w:type="spellStart"/>
      <w:r>
        <w:rPr>
          <w:sz w:val="22"/>
          <w:szCs w:val="22"/>
          <w:lang w:eastAsia="zh-CN"/>
        </w:rPr>
        <w:t>T</w:t>
      </w:r>
      <w:r w:rsidRPr="004417D2">
        <w:rPr>
          <w:sz w:val="22"/>
          <w:szCs w:val="22"/>
          <w:vertAlign w:val="subscript"/>
          <w:lang w:eastAsia="zh-CN"/>
        </w:rPr>
        <w:t>sync</w:t>
      </w:r>
      <w:proofErr w:type="spellEnd"/>
      <w:r>
        <w:rPr>
          <w:sz w:val="22"/>
          <w:szCs w:val="22"/>
          <w:lang w:eastAsia="zh-CN"/>
        </w:rPr>
        <w:t xml:space="preserve"> ≤ </w:t>
      </w:r>
      <w:proofErr w:type="spellStart"/>
      <w:r>
        <w:rPr>
          <w:sz w:val="22"/>
          <w:szCs w:val="22"/>
          <w:lang w:eastAsia="zh-CN"/>
        </w:rPr>
        <w:t>T</w:t>
      </w:r>
      <w:r w:rsidRPr="004417D2">
        <w:rPr>
          <w:sz w:val="22"/>
          <w:szCs w:val="22"/>
          <w:vertAlign w:val="subscript"/>
          <w:lang w:eastAsia="zh-CN"/>
        </w:rPr>
        <w:t>SS</w:t>
      </w:r>
      <w:r>
        <w:rPr>
          <w:sz w:val="22"/>
          <w:szCs w:val="22"/>
          <w:vertAlign w:val="subscript"/>
          <w:lang w:eastAsia="zh-CN"/>
        </w:rPr>
        <w:t>B</w:t>
      </w:r>
      <w:r w:rsidRPr="004417D2">
        <w:rPr>
          <w:sz w:val="22"/>
          <w:szCs w:val="22"/>
          <w:vertAlign w:val="subscript"/>
          <w:lang w:eastAsia="zh-CN"/>
        </w:rPr>
        <w:t>lock</w:t>
      </w:r>
      <w:proofErr w:type="spellEnd"/>
    </w:p>
    <w:p w14:paraId="090B1481" w14:textId="5B5B8E95" w:rsidR="000455F1" w:rsidRPr="006775ED" w:rsidRDefault="004417D2" w:rsidP="004417D2">
      <w:pPr>
        <w:rPr>
          <w:sz w:val="22"/>
          <w:szCs w:val="22"/>
          <w:lang w:eastAsia="zh-CN"/>
        </w:rPr>
      </w:pPr>
      <w:r>
        <w:rPr>
          <w:sz w:val="22"/>
          <w:szCs w:val="22"/>
          <w:lang w:eastAsia="zh-CN"/>
        </w:rPr>
        <w:tab/>
        <w:t>The specification should state that when the “synchronization information” is provided by the network, UEs can assume that SS block time index of neighbor cells can be directly derived from the serving cell frame boundaries.</w:t>
      </w:r>
      <w:r w:rsidR="0020685C">
        <w:rPr>
          <w:sz w:val="22"/>
          <w:szCs w:val="22"/>
          <w:lang w:eastAsia="zh-CN"/>
        </w:rPr>
        <w:t xml:space="preserve"> Furthermore, in order for this to be useful for UEs in both CONNECTED and IDLE mode, this indication should inform to the UE that this synchronization information is safe to assume for both IDLE and CONNECTED mode.</w:t>
      </w:r>
    </w:p>
    <w:p w14:paraId="557C3458" w14:textId="77AF697C" w:rsidR="000455F1" w:rsidRPr="006775ED" w:rsidRDefault="006775ED" w:rsidP="000455F1">
      <w:pPr>
        <w:jc w:val="both"/>
        <w:rPr>
          <w:b/>
          <w:sz w:val="22"/>
          <w:szCs w:val="22"/>
        </w:rPr>
      </w:pPr>
      <w:r w:rsidRPr="006775ED">
        <w:rPr>
          <w:b/>
          <w:sz w:val="22"/>
          <w:szCs w:val="22"/>
        </w:rPr>
        <w:t>Proposal 1</w:t>
      </w:r>
      <w:r w:rsidR="000455F1" w:rsidRPr="006775ED">
        <w:rPr>
          <w:b/>
          <w:sz w:val="22"/>
          <w:szCs w:val="22"/>
        </w:rPr>
        <w:t>:</w:t>
      </w:r>
    </w:p>
    <w:p w14:paraId="18F0F454" w14:textId="6CDE473C" w:rsidR="000455F1" w:rsidRDefault="0020685C" w:rsidP="000455F1">
      <w:pPr>
        <w:pStyle w:val="ListParagraph"/>
        <w:numPr>
          <w:ilvl w:val="0"/>
          <w:numId w:val="42"/>
        </w:numPr>
        <w:ind w:left="709"/>
        <w:jc w:val="both"/>
        <w:rPr>
          <w:i/>
        </w:rPr>
      </w:pPr>
      <w:r>
        <w:rPr>
          <w:i/>
          <w:lang w:eastAsia="zh-CN"/>
        </w:rPr>
        <w:t>T</w:t>
      </w:r>
      <w:r w:rsidRPr="0020685C">
        <w:rPr>
          <w:i/>
          <w:lang w:eastAsia="zh-CN"/>
        </w:rPr>
        <w:t>he “synchronization information” is provided by the network</w:t>
      </w:r>
      <w:r>
        <w:rPr>
          <w:i/>
          <w:lang w:eastAsia="zh-CN"/>
        </w:rPr>
        <w:t xml:space="preserve"> indicates that the</w:t>
      </w:r>
      <w:r w:rsidRPr="0020685C">
        <w:rPr>
          <w:i/>
          <w:lang w:eastAsia="zh-CN"/>
        </w:rPr>
        <w:t xml:space="preserve"> UE can assume that SS block time index of neighbor cells can be directly derived from the serving cell frame</w:t>
      </w:r>
      <w:r>
        <w:rPr>
          <w:i/>
          <w:lang w:eastAsia="zh-CN"/>
        </w:rPr>
        <w:t>.</w:t>
      </w:r>
    </w:p>
    <w:p w14:paraId="6279DCB1" w14:textId="4F11F08C" w:rsidR="0020685C" w:rsidRPr="0020685C" w:rsidRDefault="0020685C" w:rsidP="000455F1">
      <w:pPr>
        <w:pStyle w:val="ListParagraph"/>
        <w:numPr>
          <w:ilvl w:val="0"/>
          <w:numId w:val="42"/>
        </w:numPr>
        <w:ind w:left="709"/>
        <w:jc w:val="both"/>
        <w:rPr>
          <w:i/>
        </w:rPr>
      </w:pPr>
      <w:r>
        <w:rPr>
          <w:i/>
          <w:lang w:eastAsia="zh-CN"/>
        </w:rPr>
        <w:t xml:space="preserve">The </w:t>
      </w:r>
      <w:r w:rsidRPr="0020685C">
        <w:rPr>
          <w:i/>
          <w:lang w:eastAsia="zh-CN"/>
        </w:rPr>
        <w:t>“synchronization information”</w:t>
      </w:r>
      <w:r>
        <w:rPr>
          <w:i/>
          <w:lang w:eastAsia="zh-CN"/>
        </w:rPr>
        <w:t xml:space="preserve"> indicated to the UE should be valid for both IDLE and CONNECTED mode UEs.</w:t>
      </w:r>
    </w:p>
    <w:p w14:paraId="091E4839" w14:textId="77777777" w:rsidR="000455F1" w:rsidRPr="006775ED" w:rsidRDefault="000455F1" w:rsidP="00BD63BA">
      <w:pPr>
        <w:ind w:firstLine="288"/>
        <w:rPr>
          <w:sz w:val="22"/>
          <w:szCs w:val="22"/>
          <w:lang w:eastAsia="zh-CN"/>
        </w:rPr>
      </w:pPr>
    </w:p>
    <w:p w14:paraId="69C569E4" w14:textId="77777777" w:rsidR="000455F1" w:rsidRPr="006775ED" w:rsidRDefault="000455F1" w:rsidP="00BD63BA">
      <w:pPr>
        <w:ind w:firstLine="288"/>
        <w:rPr>
          <w:sz w:val="22"/>
          <w:szCs w:val="22"/>
          <w:lang w:eastAsia="zh-CN"/>
        </w:rPr>
      </w:pPr>
    </w:p>
    <w:p w14:paraId="22CB20AD" w14:textId="2C9526FB" w:rsidR="00E94FE5" w:rsidRPr="001E03C4" w:rsidRDefault="00E94FE5" w:rsidP="00E94FE5">
      <w:pPr>
        <w:pStyle w:val="Heading1"/>
        <w:numPr>
          <w:ilvl w:val="0"/>
          <w:numId w:val="17"/>
        </w:numPr>
        <w:ind w:left="360"/>
        <w:rPr>
          <w:rFonts w:cs="Arial"/>
          <w:sz w:val="32"/>
          <w:szCs w:val="32"/>
          <w:lang w:val="en-US"/>
        </w:rPr>
      </w:pPr>
      <w:r>
        <w:rPr>
          <w:rFonts w:cs="Arial"/>
          <w:sz w:val="32"/>
          <w:szCs w:val="32"/>
          <w:lang w:val="en-US"/>
        </w:rPr>
        <w:t>Discussion on Signal Quality Metrics based on SS blocks</w:t>
      </w:r>
    </w:p>
    <w:p w14:paraId="217BB064" w14:textId="0DF9AA68" w:rsidR="00C37BB7" w:rsidRPr="006775ED" w:rsidRDefault="00A46F2A" w:rsidP="00BD63BA">
      <w:pPr>
        <w:ind w:firstLine="288"/>
        <w:rPr>
          <w:sz w:val="22"/>
          <w:szCs w:val="22"/>
          <w:lang w:eastAsia="zh-CN"/>
        </w:rPr>
      </w:pPr>
      <w:r w:rsidRPr="006775ED">
        <w:rPr>
          <w:sz w:val="22"/>
          <w:szCs w:val="22"/>
          <w:lang w:eastAsia="zh-CN"/>
        </w:rPr>
        <w:t xml:space="preserve">In our companion contribution in RAN4 discusses potential signal quality metrics based on SS blocks </w:t>
      </w:r>
      <w:r w:rsidRPr="006775ED">
        <w:rPr>
          <w:sz w:val="22"/>
          <w:szCs w:val="22"/>
          <w:lang w:eastAsia="zh-CN"/>
        </w:rPr>
        <w:fldChar w:fldCharType="begin"/>
      </w:r>
      <w:r w:rsidRPr="006775ED">
        <w:rPr>
          <w:sz w:val="22"/>
          <w:szCs w:val="22"/>
          <w:lang w:eastAsia="zh-CN"/>
        </w:rPr>
        <w:instrText xml:space="preserve"> REF _Ref490149707 \r \h </w:instrText>
      </w:r>
      <w:r w:rsidR="006775ED">
        <w:rPr>
          <w:sz w:val="22"/>
          <w:szCs w:val="22"/>
          <w:lang w:eastAsia="zh-CN"/>
        </w:rPr>
        <w:instrText xml:space="preserve"> \* MERGEFORMAT </w:instrText>
      </w:r>
      <w:r w:rsidRPr="006775ED">
        <w:rPr>
          <w:sz w:val="22"/>
          <w:szCs w:val="22"/>
          <w:lang w:eastAsia="zh-CN"/>
        </w:rPr>
      </w:r>
      <w:r w:rsidRPr="006775ED">
        <w:rPr>
          <w:sz w:val="22"/>
          <w:szCs w:val="22"/>
          <w:lang w:eastAsia="zh-CN"/>
        </w:rPr>
        <w:fldChar w:fldCharType="separate"/>
      </w:r>
      <w:r w:rsidRPr="006775ED">
        <w:rPr>
          <w:sz w:val="22"/>
          <w:szCs w:val="22"/>
          <w:lang w:eastAsia="zh-CN"/>
        </w:rPr>
        <w:t>[1]</w:t>
      </w:r>
      <w:r w:rsidRPr="006775ED">
        <w:rPr>
          <w:sz w:val="22"/>
          <w:szCs w:val="22"/>
          <w:lang w:eastAsia="zh-CN"/>
        </w:rPr>
        <w:fldChar w:fldCharType="end"/>
      </w:r>
      <w:r w:rsidRPr="006775ED">
        <w:rPr>
          <w:sz w:val="22"/>
          <w:szCs w:val="22"/>
          <w:lang w:eastAsia="zh-CN"/>
        </w:rPr>
        <w:t>.</w:t>
      </w:r>
      <w:r w:rsidR="000455F1" w:rsidRPr="006775ED">
        <w:rPr>
          <w:sz w:val="22"/>
          <w:szCs w:val="22"/>
          <w:lang w:eastAsia="zh-CN"/>
        </w:rPr>
        <w:t xml:space="preserve"> The signal quality metric based on SS blocks include RSSI, RSRQ, and RS-SINR.</w:t>
      </w:r>
      <w:r w:rsidR="00315E80">
        <w:rPr>
          <w:sz w:val="22"/>
          <w:szCs w:val="22"/>
          <w:lang w:eastAsia="zh-CN"/>
        </w:rPr>
        <w:t xml:space="preserve"> The RSSI information is needed to derive the RSRQ metric, which is useful to determine the load of the system and as well as link quality. The RS-SINR could provide better estimates of the link quality to a cell in high SNR scenarios. Therefore, we propose that NR supports RSSI, RSRQ, and RS-SINR measurement metrics based on SS blocks.</w:t>
      </w:r>
    </w:p>
    <w:p w14:paraId="63313D40" w14:textId="77777777" w:rsidR="00E544DE" w:rsidRPr="006775ED" w:rsidRDefault="00E544DE" w:rsidP="00BD63BA">
      <w:pPr>
        <w:ind w:firstLine="288"/>
        <w:rPr>
          <w:sz w:val="22"/>
          <w:szCs w:val="22"/>
          <w:lang w:eastAsia="zh-CN"/>
        </w:rPr>
      </w:pPr>
    </w:p>
    <w:p w14:paraId="6BC01404" w14:textId="773F2BBC" w:rsidR="000455F1" w:rsidRPr="006775ED" w:rsidRDefault="006775ED" w:rsidP="000455F1">
      <w:pPr>
        <w:jc w:val="both"/>
        <w:rPr>
          <w:b/>
          <w:sz w:val="22"/>
          <w:szCs w:val="22"/>
        </w:rPr>
      </w:pPr>
      <w:r w:rsidRPr="006775ED">
        <w:rPr>
          <w:b/>
          <w:sz w:val="22"/>
          <w:szCs w:val="22"/>
        </w:rPr>
        <w:t>Proposal 2</w:t>
      </w:r>
      <w:r w:rsidR="000455F1" w:rsidRPr="006775ED">
        <w:rPr>
          <w:b/>
          <w:sz w:val="22"/>
          <w:szCs w:val="22"/>
        </w:rPr>
        <w:t>:</w:t>
      </w:r>
    </w:p>
    <w:p w14:paraId="42CCD81C" w14:textId="79EDCAC1" w:rsidR="000455F1" w:rsidRPr="006775ED" w:rsidRDefault="000455F1" w:rsidP="000455F1">
      <w:pPr>
        <w:pStyle w:val="ListParagraph"/>
        <w:numPr>
          <w:ilvl w:val="0"/>
          <w:numId w:val="42"/>
        </w:numPr>
        <w:ind w:left="709"/>
        <w:jc w:val="both"/>
        <w:rPr>
          <w:i/>
        </w:rPr>
      </w:pPr>
      <w:r w:rsidRPr="006775ED">
        <w:rPr>
          <w:i/>
        </w:rPr>
        <w:t>NR supports RSSI, RSRQ, and RS-SINR signal quality metric based on SS Blocks.</w:t>
      </w:r>
    </w:p>
    <w:p w14:paraId="00516AE4" w14:textId="77777777" w:rsidR="002A6B20" w:rsidRPr="006775ED" w:rsidRDefault="002A6B20" w:rsidP="00BD63BA">
      <w:pPr>
        <w:ind w:firstLine="288"/>
        <w:rPr>
          <w:sz w:val="22"/>
          <w:szCs w:val="22"/>
          <w:lang w:eastAsia="zh-CN"/>
        </w:rPr>
      </w:pPr>
    </w:p>
    <w:p w14:paraId="123AA60A" w14:textId="77777777" w:rsidR="007C45D9" w:rsidRPr="00766A35" w:rsidRDefault="007C45D9" w:rsidP="007C45D9">
      <w:pPr>
        <w:pStyle w:val="Heading1"/>
        <w:numPr>
          <w:ilvl w:val="0"/>
          <w:numId w:val="17"/>
        </w:numPr>
        <w:ind w:left="360"/>
        <w:rPr>
          <w:rFonts w:cs="Arial"/>
          <w:sz w:val="32"/>
          <w:szCs w:val="32"/>
          <w:lang w:val="en-US"/>
        </w:rPr>
      </w:pPr>
      <w:r w:rsidRPr="00766A35">
        <w:rPr>
          <w:rFonts w:cs="Arial"/>
          <w:sz w:val="32"/>
          <w:szCs w:val="32"/>
          <w:lang w:val="en-US"/>
        </w:rPr>
        <w:t>Conclusions</w:t>
      </w:r>
    </w:p>
    <w:p w14:paraId="6F00829B" w14:textId="1E3F9D7F" w:rsidR="007C45D9" w:rsidRPr="006775ED" w:rsidRDefault="009945CF" w:rsidP="009945CF">
      <w:pPr>
        <w:rPr>
          <w:sz w:val="22"/>
          <w:szCs w:val="22"/>
          <w:lang w:eastAsia="zh-CN"/>
        </w:rPr>
      </w:pPr>
      <w:r w:rsidRPr="006775ED">
        <w:rPr>
          <w:sz w:val="22"/>
          <w:szCs w:val="22"/>
          <w:lang w:eastAsia="zh-CN"/>
        </w:rPr>
        <w:tab/>
      </w:r>
      <w:r w:rsidR="007C45D9" w:rsidRPr="006775ED">
        <w:rPr>
          <w:sz w:val="22"/>
          <w:szCs w:val="22"/>
          <w:lang w:eastAsia="zh-CN"/>
        </w:rPr>
        <w:t xml:space="preserve">In this contribution, we discussed </w:t>
      </w:r>
      <w:r w:rsidR="008B2C7E" w:rsidRPr="006775ED">
        <w:rPr>
          <w:sz w:val="22"/>
          <w:szCs w:val="22"/>
          <w:lang w:eastAsia="zh-CN"/>
        </w:rPr>
        <w:t>the reference signal for SS block RSRP measurements. Our proposal</w:t>
      </w:r>
      <w:r w:rsidR="007C45D9" w:rsidRPr="006775ED">
        <w:rPr>
          <w:sz w:val="22"/>
          <w:szCs w:val="22"/>
          <w:lang w:eastAsia="zh-CN"/>
        </w:rPr>
        <w:t xml:space="preserve"> </w:t>
      </w:r>
      <w:r w:rsidR="00B1220F" w:rsidRPr="006775ED">
        <w:rPr>
          <w:sz w:val="22"/>
          <w:szCs w:val="22"/>
          <w:lang w:eastAsia="zh-CN"/>
        </w:rPr>
        <w:t>is summarized</w:t>
      </w:r>
      <w:r w:rsidR="007C45D9" w:rsidRPr="006775ED">
        <w:rPr>
          <w:sz w:val="22"/>
          <w:szCs w:val="22"/>
          <w:lang w:eastAsia="zh-CN"/>
        </w:rPr>
        <w:t xml:space="preserve"> as below:</w:t>
      </w:r>
    </w:p>
    <w:p w14:paraId="38D00E1D" w14:textId="77777777" w:rsidR="0020685C" w:rsidRPr="006775ED" w:rsidRDefault="0020685C" w:rsidP="0020685C">
      <w:pPr>
        <w:jc w:val="both"/>
        <w:rPr>
          <w:b/>
          <w:sz w:val="22"/>
          <w:szCs w:val="22"/>
        </w:rPr>
      </w:pPr>
      <w:r w:rsidRPr="006775ED">
        <w:rPr>
          <w:b/>
          <w:sz w:val="22"/>
          <w:szCs w:val="22"/>
        </w:rPr>
        <w:t>Proposal 1:</w:t>
      </w:r>
    </w:p>
    <w:p w14:paraId="20BA386B" w14:textId="77777777" w:rsidR="0020685C" w:rsidRDefault="0020685C" w:rsidP="0020685C">
      <w:pPr>
        <w:pStyle w:val="ListParagraph"/>
        <w:numPr>
          <w:ilvl w:val="0"/>
          <w:numId w:val="42"/>
        </w:numPr>
        <w:ind w:left="709"/>
        <w:jc w:val="both"/>
        <w:rPr>
          <w:i/>
        </w:rPr>
      </w:pPr>
      <w:r>
        <w:rPr>
          <w:i/>
          <w:lang w:eastAsia="zh-CN"/>
        </w:rPr>
        <w:lastRenderedPageBreak/>
        <w:t>T</w:t>
      </w:r>
      <w:r w:rsidRPr="0020685C">
        <w:rPr>
          <w:i/>
          <w:lang w:eastAsia="zh-CN"/>
        </w:rPr>
        <w:t>he “synchronization information” is provided by the network</w:t>
      </w:r>
      <w:r>
        <w:rPr>
          <w:i/>
          <w:lang w:eastAsia="zh-CN"/>
        </w:rPr>
        <w:t xml:space="preserve"> indicates that the</w:t>
      </w:r>
      <w:r w:rsidRPr="0020685C">
        <w:rPr>
          <w:i/>
          <w:lang w:eastAsia="zh-CN"/>
        </w:rPr>
        <w:t xml:space="preserve"> UE can assume that SS block time index of neighbor cells can be directly derived from the serving cell frame</w:t>
      </w:r>
      <w:r>
        <w:rPr>
          <w:i/>
          <w:lang w:eastAsia="zh-CN"/>
        </w:rPr>
        <w:t>.</w:t>
      </w:r>
    </w:p>
    <w:p w14:paraId="23131818" w14:textId="77777777" w:rsidR="0020685C" w:rsidRPr="0020685C" w:rsidRDefault="0020685C" w:rsidP="0020685C">
      <w:pPr>
        <w:pStyle w:val="ListParagraph"/>
        <w:numPr>
          <w:ilvl w:val="0"/>
          <w:numId w:val="42"/>
        </w:numPr>
        <w:ind w:left="709"/>
        <w:jc w:val="both"/>
        <w:rPr>
          <w:i/>
        </w:rPr>
      </w:pPr>
      <w:r>
        <w:rPr>
          <w:i/>
          <w:lang w:eastAsia="zh-CN"/>
        </w:rPr>
        <w:t xml:space="preserve">The </w:t>
      </w:r>
      <w:r w:rsidRPr="0020685C">
        <w:rPr>
          <w:i/>
          <w:lang w:eastAsia="zh-CN"/>
        </w:rPr>
        <w:t>“synchronization information”</w:t>
      </w:r>
      <w:r>
        <w:rPr>
          <w:i/>
          <w:lang w:eastAsia="zh-CN"/>
        </w:rPr>
        <w:t xml:space="preserve"> indicated to the UE should be valid for both IDLE and CONNECTED mode UEs.</w:t>
      </w:r>
    </w:p>
    <w:p w14:paraId="0B5A9ADD" w14:textId="77777777" w:rsidR="000455F1" w:rsidRPr="006775ED" w:rsidRDefault="000455F1" w:rsidP="0071254C">
      <w:pPr>
        <w:jc w:val="both"/>
        <w:rPr>
          <w:sz w:val="22"/>
          <w:szCs w:val="22"/>
        </w:rPr>
      </w:pPr>
    </w:p>
    <w:p w14:paraId="43B71917" w14:textId="04E910BD" w:rsidR="000455F1" w:rsidRPr="006775ED" w:rsidRDefault="006775ED" w:rsidP="000455F1">
      <w:pPr>
        <w:jc w:val="both"/>
        <w:rPr>
          <w:b/>
          <w:sz w:val="22"/>
          <w:szCs w:val="22"/>
        </w:rPr>
      </w:pPr>
      <w:r w:rsidRPr="006775ED">
        <w:rPr>
          <w:b/>
          <w:sz w:val="22"/>
          <w:szCs w:val="22"/>
        </w:rPr>
        <w:t>Proposal 2</w:t>
      </w:r>
      <w:r w:rsidR="000455F1" w:rsidRPr="006775ED">
        <w:rPr>
          <w:b/>
          <w:sz w:val="22"/>
          <w:szCs w:val="22"/>
        </w:rPr>
        <w:t>:</w:t>
      </w:r>
    </w:p>
    <w:p w14:paraId="624A71D4" w14:textId="77777777" w:rsidR="000455F1" w:rsidRPr="006775ED" w:rsidRDefault="000455F1" w:rsidP="000455F1">
      <w:pPr>
        <w:pStyle w:val="ListParagraph"/>
        <w:numPr>
          <w:ilvl w:val="0"/>
          <w:numId w:val="42"/>
        </w:numPr>
        <w:ind w:left="709"/>
        <w:jc w:val="both"/>
        <w:rPr>
          <w:i/>
        </w:rPr>
      </w:pPr>
      <w:r w:rsidRPr="006775ED">
        <w:rPr>
          <w:i/>
        </w:rPr>
        <w:t>NR supports RSSI, RSRQ, and RS</w:t>
      </w:r>
      <w:bookmarkStart w:id="1" w:name="_GoBack"/>
      <w:bookmarkEnd w:id="1"/>
      <w:r w:rsidRPr="006775ED">
        <w:rPr>
          <w:i/>
        </w:rPr>
        <w:t>-SINR signal quality metric based on SS Blocks.</w:t>
      </w:r>
    </w:p>
    <w:p w14:paraId="08C4935C" w14:textId="77777777" w:rsidR="007777B4" w:rsidRPr="006775ED" w:rsidRDefault="007777B4" w:rsidP="0071254C">
      <w:pPr>
        <w:jc w:val="both"/>
        <w:rPr>
          <w:sz w:val="22"/>
          <w:szCs w:val="22"/>
        </w:rPr>
      </w:pPr>
    </w:p>
    <w:p w14:paraId="6EB09C7C" w14:textId="11CBDB65" w:rsidR="0071254C" w:rsidRPr="00766A35" w:rsidRDefault="0071254C" w:rsidP="0071254C">
      <w:pPr>
        <w:pStyle w:val="Heading1"/>
        <w:rPr>
          <w:rFonts w:cs="Arial"/>
          <w:sz w:val="32"/>
          <w:szCs w:val="32"/>
          <w:lang w:val="en-US"/>
        </w:rPr>
      </w:pPr>
      <w:r>
        <w:rPr>
          <w:rFonts w:cs="Arial"/>
          <w:sz w:val="32"/>
          <w:szCs w:val="32"/>
          <w:lang w:val="en-US"/>
        </w:rPr>
        <w:t>Reference</w:t>
      </w:r>
    </w:p>
    <w:p w14:paraId="22561387" w14:textId="6DB9CD97" w:rsidR="00B75D20" w:rsidRPr="006775ED" w:rsidRDefault="0091573B" w:rsidP="004F304F">
      <w:pPr>
        <w:pStyle w:val="ListParagraph"/>
        <w:numPr>
          <w:ilvl w:val="0"/>
          <w:numId w:val="45"/>
        </w:numPr>
        <w:spacing w:before="120" w:after="240"/>
        <w:ind w:left="360"/>
        <w:rPr>
          <w:lang w:eastAsia="zh-CN"/>
        </w:rPr>
      </w:pPr>
      <w:bookmarkStart w:id="2" w:name="_Ref490149707"/>
      <w:r w:rsidRPr="006775ED">
        <w:rPr>
          <w:lang w:eastAsia="zh-CN"/>
        </w:rPr>
        <w:t>R4-</w:t>
      </w:r>
      <w:r w:rsidR="004F304F" w:rsidRPr="004F304F">
        <w:t xml:space="preserve"> </w:t>
      </w:r>
      <w:r w:rsidR="004F304F" w:rsidRPr="004F304F">
        <w:rPr>
          <w:lang w:eastAsia="zh-CN"/>
        </w:rPr>
        <w:t>1707416</w:t>
      </w:r>
      <w:r w:rsidRPr="006775ED">
        <w:rPr>
          <w:lang w:eastAsia="zh-CN"/>
        </w:rPr>
        <w:t>, “On quality based measurement of SS blocks for NR”, RAN4 #84, Intel Corp.</w:t>
      </w:r>
      <w:bookmarkEnd w:id="2"/>
    </w:p>
    <w:p w14:paraId="54AC7CD8" w14:textId="77777777" w:rsidR="0071254C" w:rsidRPr="006775ED" w:rsidRDefault="0071254C" w:rsidP="00E602F9">
      <w:pPr>
        <w:spacing w:before="120" w:after="240"/>
        <w:rPr>
          <w:b/>
          <w:sz w:val="22"/>
          <w:szCs w:val="22"/>
          <w:lang w:eastAsia="zh-CN"/>
        </w:rPr>
      </w:pPr>
    </w:p>
    <w:sectPr w:rsidR="0071254C" w:rsidRPr="006775ED"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61AC0" w14:textId="77777777" w:rsidR="002111FE" w:rsidRDefault="002111FE">
      <w:r>
        <w:separator/>
      </w:r>
    </w:p>
  </w:endnote>
  <w:endnote w:type="continuationSeparator" w:id="0">
    <w:p w14:paraId="553E0E66" w14:textId="77777777" w:rsidR="002111FE" w:rsidRDefault="0021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14DE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4DE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8235A" w14:textId="77777777" w:rsidR="002111FE" w:rsidRDefault="002111FE">
      <w:r>
        <w:separator/>
      </w:r>
    </w:p>
  </w:footnote>
  <w:footnote w:type="continuationSeparator" w:id="0">
    <w:p w14:paraId="1D34A95A" w14:textId="77777777" w:rsidR="002111FE" w:rsidRDefault="00211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0385C"/>
    <w:multiLevelType w:val="hybridMultilevel"/>
    <w:tmpl w:val="421EC644"/>
    <w:lvl w:ilvl="0" w:tplc="F3F804D8">
      <w:numFmt w:val="bullet"/>
      <w:lvlText w:val="•"/>
      <w:lvlJc w:val="left"/>
      <w:pPr>
        <w:ind w:left="720" w:hanging="360"/>
      </w:pPr>
      <w:rPr>
        <w:rFonts w:ascii="Times New Roman" w:eastAsia="SimSun" w:hAnsi="Times New Roman" w:cs="Times New Roman" w:hint="default"/>
      </w:rPr>
    </w:lvl>
    <w:lvl w:ilvl="1" w:tplc="9916557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577592"/>
    <w:multiLevelType w:val="hybridMultilevel"/>
    <w:tmpl w:val="97F06674"/>
    <w:lvl w:ilvl="0" w:tplc="9B56C224">
      <w:start w:val="1"/>
      <w:numFmt w:val="bullet"/>
      <w:lvlText w:val="•"/>
      <w:lvlJc w:val="left"/>
      <w:pPr>
        <w:tabs>
          <w:tab w:val="num" w:pos="720"/>
        </w:tabs>
        <w:ind w:left="720" w:hanging="360"/>
      </w:pPr>
      <w:rPr>
        <w:rFonts w:ascii="Arial" w:hAnsi="Arial"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42CD8"/>
    <w:multiLevelType w:val="hybridMultilevel"/>
    <w:tmpl w:val="156E9776"/>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C1642"/>
    <w:multiLevelType w:val="hybridMultilevel"/>
    <w:tmpl w:val="1742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1194E"/>
    <w:multiLevelType w:val="hybridMultilevel"/>
    <w:tmpl w:val="F3580E40"/>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A60A6"/>
    <w:multiLevelType w:val="hybridMultilevel"/>
    <w:tmpl w:val="1F3CA2D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39EE"/>
    <w:multiLevelType w:val="hybridMultilevel"/>
    <w:tmpl w:val="39FC05BE"/>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11B85"/>
    <w:multiLevelType w:val="hybridMultilevel"/>
    <w:tmpl w:val="01825184"/>
    <w:lvl w:ilvl="0" w:tplc="04090001">
      <w:start w:val="1"/>
      <w:numFmt w:val="bullet"/>
      <w:lvlText w:val=""/>
      <w:lvlJc w:val="left"/>
      <w:pPr>
        <w:ind w:left="1080" w:hanging="360"/>
      </w:pPr>
      <w:rPr>
        <w:rFonts w:ascii="Symbol" w:hAnsi="Symbol" w:hint="default"/>
      </w:rPr>
    </w:lvl>
    <w:lvl w:ilvl="1" w:tplc="C5002946">
      <w:numFmt w:val="bullet"/>
      <w:lvlText w:val="−"/>
      <w:lvlJc w:val="left"/>
      <w:pPr>
        <w:ind w:left="1800" w:hanging="360"/>
      </w:pPr>
      <w:rPr>
        <w:rFonts w:ascii="Times New Roman" w:eastAsia="SimSun" w:hAnsi="Times New Roman"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0F7E1E"/>
    <w:multiLevelType w:val="hybridMultilevel"/>
    <w:tmpl w:val="1D34D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B6E22"/>
    <w:multiLevelType w:val="hybridMultilevel"/>
    <w:tmpl w:val="3EC2E84C"/>
    <w:lvl w:ilvl="0" w:tplc="30C2FCA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FB88532E">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971447"/>
    <w:multiLevelType w:val="hybridMultilevel"/>
    <w:tmpl w:val="2E7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8" w15:restartNumberingAfterBreak="0">
    <w:nsid w:val="538426A8"/>
    <w:multiLevelType w:val="hybridMultilevel"/>
    <w:tmpl w:val="5C383E8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CE056F"/>
    <w:multiLevelType w:val="hybridMultilevel"/>
    <w:tmpl w:val="2766BC3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4"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F6191D"/>
    <w:multiLevelType w:val="hybridMultilevel"/>
    <w:tmpl w:val="D48450FC"/>
    <w:lvl w:ilvl="0" w:tplc="3A56714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F40B85"/>
    <w:multiLevelType w:val="hybridMultilevel"/>
    <w:tmpl w:val="0DBE8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51011E"/>
    <w:multiLevelType w:val="hybridMultilevel"/>
    <w:tmpl w:val="B33CAB10"/>
    <w:lvl w:ilvl="0" w:tplc="9B56C224">
      <w:start w:val="1"/>
      <w:numFmt w:val="bullet"/>
      <w:lvlText w:val="•"/>
      <w:lvlJc w:val="left"/>
      <w:pPr>
        <w:tabs>
          <w:tab w:val="num" w:pos="720"/>
        </w:tabs>
        <w:ind w:left="720" w:hanging="360"/>
      </w:pPr>
      <w:rPr>
        <w:rFonts w:ascii="Arial" w:hAnsi="Arial"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3"/>
  </w:num>
  <w:num w:numId="4">
    <w:abstractNumId w:val="16"/>
  </w:num>
  <w:num w:numId="5">
    <w:abstractNumId w:val="7"/>
  </w:num>
  <w:num w:numId="6">
    <w:abstractNumId w:val="24"/>
  </w:num>
  <w:num w:numId="7">
    <w:abstractNumId w:val="4"/>
  </w:num>
  <w:num w:numId="8">
    <w:abstractNumId w:val="21"/>
  </w:num>
  <w:num w:numId="9">
    <w:abstractNumId w:val="36"/>
  </w:num>
  <w:num w:numId="10">
    <w:abstractNumId w:val="1"/>
  </w:num>
  <w:num w:numId="11">
    <w:abstractNumId w:val="42"/>
  </w:num>
  <w:num w:numId="12">
    <w:abstractNumId w:val="41"/>
  </w:num>
  <w:num w:numId="13">
    <w:abstractNumId w:val="26"/>
  </w:num>
  <w:num w:numId="14">
    <w:abstractNumId w:val="11"/>
  </w:num>
  <w:num w:numId="15">
    <w:abstractNumId w:val="33"/>
  </w:num>
  <w:num w:numId="16">
    <w:abstractNumId w:val="14"/>
  </w:num>
  <w:num w:numId="17">
    <w:abstractNumId w:val="31"/>
  </w:num>
  <w:num w:numId="18">
    <w:abstractNumId w:val="43"/>
  </w:num>
  <w:num w:numId="19">
    <w:abstractNumId w:val="25"/>
  </w:num>
  <w:num w:numId="20">
    <w:abstractNumId w:val="34"/>
  </w:num>
  <w:num w:numId="21">
    <w:abstractNumId w:val="29"/>
  </w:num>
  <w:num w:numId="22">
    <w:abstractNumId w:val="38"/>
  </w:num>
  <w:num w:numId="23">
    <w:abstractNumId w:val="9"/>
  </w:num>
  <w:num w:numId="24">
    <w:abstractNumId w:val="22"/>
  </w:num>
  <w:num w:numId="25">
    <w:abstractNumId w:val="2"/>
  </w:num>
  <w:num w:numId="26">
    <w:abstractNumId w:val="28"/>
  </w:num>
  <w:num w:numId="27">
    <w:abstractNumId w:val="8"/>
  </w:num>
  <w:num w:numId="28">
    <w:abstractNumId w:val="19"/>
  </w:num>
  <w:num w:numId="29">
    <w:abstractNumId w:val="18"/>
  </w:num>
  <w:num w:numId="30">
    <w:abstractNumId w:val="35"/>
  </w:num>
  <w:num w:numId="31">
    <w:abstractNumId w:val="32"/>
  </w:num>
  <w:num w:numId="32">
    <w:abstractNumId w:val="17"/>
  </w:num>
  <w:num w:numId="33">
    <w:abstractNumId w:val="12"/>
  </w:num>
  <w:num w:numId="34">
    <w:abstractNumId w:val="6"/>
  </w:num>
  <w:num w:numId="35">
    <w:abstractNumId w:val="27"/>
  </w:num>
  <w:num w:numId="36">
    <w:abstractNumId w:val="44"/>
  </w:num>
  <w:num w:numId="37">
    <w:abstractNumId w:val="10"/>
  </w:num>
  <w:num w:numId="38">
    <w:abstractNumId w:val="39"/>
  </w:num>
  <w:num w:numId="39">
    <w:abstractNumId w:val="23"/>
  </w:num>
  <w:num w:numId="40">
    <w:abstractNumId w:val="4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30"/>
  </w:num>
  <w:num w:numId="44">
    <w:abstractNumId w:val="5"/>
  </w:num>
  <w:num w:numId="45">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5F1"/>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348"/>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6BB"/>
    <w:rsid w:val="000B7D5E"/>
    <w:rsid w:val="000C036C"/>
    <w:rsid w:val="000C133A"/>
    <w:rsid w:val="000C1DBD"/>
    <w:rsid w:val="000C1F69"/>
    <w:rsid w:val="000C27C6"/>
    <w:rsid w:val="000C2DE1"/>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72F"/>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F70"/>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46"/>
    <w:rsid w:val="00177EBD"/>
    <w:rsid w:val="001800DB"/>
    <w:rsid w:val="00180149"/>
    <w:rsid w:val="0018016C"/>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08"/>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17F94"/>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01E"/>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C7F3C"/>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A12"/>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22"/>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310"/>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9A"/>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04F"/>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45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F27"/>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57D"/>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72"/>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92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7A4"/>
    <w:rsid w:val="008B097E"/>
    <w:rsid w:val="008B0C49"/>
    <w:rsid w:val="008B0CD0"/>
    <w:rsid w:val="008B0FE8"/>
    <w:rsid w:val="008B130E"/>
    <w:rsid w:val="008B1651"/>
    <w:rsid w:val="008B175A"/>
    <w:rsid w:val="008B1EFF"/>
    <w:rsid w:val="008B21F5"/>
    <w:rsid w:val="008B269F"/>
    <w:rsid w:val="008B2A2E"/>
    <w:rsid w:val="008B2C7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573B"/>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2A"/>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A0B"/>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3FC7"/>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20F"/>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00F"/>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38B"/>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DAD"/>
    <w:rsid w:val="00C37050"/>
    <w:rsid w:val="00C37493"/>
    <w:rsid w:val="00C37BB7"/>
    <w:rsid w:val="00C37F07"/>
    <w:rsid w:val="00C37F85"/>
    <w:rsid w:val="00C37F8D"/>
    <w:rsid w:val="00C4018E"/>
    <w:rsid w:val="00C404D5"/>
    <w:rsid w:val="00C40B7D"/>
    <w:rsid w:val="00C42130"/>
    <w:rsid w:val="00C4223B"/>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076"/>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661"/>
    <w:rsid w:val="00E20862"/>
    <w:rsid w:val="00E20AD1"/>
    <w:rsid w:val="00E20AD7"/>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3FC"/>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DE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314D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14DE8"/>
    <w:pPr>
      <w:pBdr>
        <w:top w:val="none" w:sz="0" w:space="0" w:color="auto"/>
      </w:pBdr>
      <w:spacing w:before="180"/>
      <w:outlineLvl w:val="1"/>
    </w:pPr>
    <w:rPr>
      <w:sz w:val="32"/>
    </w:rPr>
  </w:style>
  <w:style w:type="paragraph" w:styleId="Heading3">
    <w:name w:val="heading 3"/>
    <w:basedOn w:val="Heading2"/>
    <w:next w:val="Normal"/>
    <w:link w:val="Heading3Char"/>
    <w:qFormat/>
    <w:rsid w:val="00314DE8"/>
    <w:pPr>
      <w:spacing w:before="120"/>
      <w:outlineLvl w:val="2"/>
    </w:pPr>
    <w:rPr>
      <w:sz w:val="28"/>
    </w:rPr>
  </w:style>
  <w:style w:type="paragraph" w:styleId="Heading4">
    <w:name w:val="heading 4"/>
    <w:aliases w:val="h4"/>
    <w:basedOn w:val="Heading3"/>
    <w:next w:val="Normal"/>
    <w:link w:val="Heading4Char"/>
    <w:qFormat/>
    <w:rsid w:val="00314DE8"/>
    <w:pPr>
      <w:ind w:left="1418" w:hanging="1418"/>
      <w:outlineLvl w:val="3"/>
    </w:pPr>
    <w:rPr>
      <w:sz w:val="24"/>
    </w:rPr>
  </w:style>
  <w:style w:type="paragraph" w:styleId="Heading5">
    <w:name w:val="heading 5"/>
    <w:basedOn w:val="Heading4"/>
    <w:next w:val="Normal"/>
    <w:link w:val="Heading5Char"/>
    <w:qFormat/>
    <w:rsid w:val="00314DE8"/>
    <w:pPr>
      <w:ind w:left="1701" w:hanging="1701"/>
      <w:outlineLvl w:val="4"/>
    </w:pPr>
    <w:rPr>
      <w:sz w:val="22"/>
    </w:rPr>
  </w:style>
  <w:style w:type="paragraph" w:styleId="Heading6">
    <w:name w:val="heading 6"/>
    <w:basedOn w:val="H6"/>
    <w:next w:val="Normal"/>
    <w:qFormat/>
    <w:rsid w:val="00314DE8"/>
    <w:pPr>
      <w:outlineLvl w:val="5"/>
    </w:pPr>
  </w:style>
  <w:style w:type="paragraph" w:styleId="Heading7">
    <w:name w:val="heading 7"/>
    <w:basedOn w:val="H6"/>
    <w:next w:val="Normal"/>
    <w:qFormat/>
    <w:rsid w:val="00314DE8"/>
    <w:pPr>
      <w:outlineLvl w:val="6"/>
    </w:pPr>
  </w:style>
  <w:style w:type="paragraph" w:styleId="Heading8">
    <w:name w:val="heading 8"/>
    <w:basedOn w:val="Heading1"/>
    <w:next w:val="Normal"/>
    <w:qFormat/>
    <w:rsid w:val="00314DE8"/>
    <w:pPr>
      <w:ind w:left="0" w:firstLine="0"/>
      <w:outlineLvl w:val="7"/>
    </w:pPr>
  </w:style>
  <w:style w:type="paragraph" w:styleId="Heading9">
    <w:name w:val="heading 9"/>
    <w:basedOn w:val="Heading8"/>
    <w:next w:val="Normal"/>
    <w:qFormat/>
    <w:rsid w:val="00314DE8"/>
    <w:pPr>
      <w:outlineLvl w:val="8"/>
    </w:pPr>
  </w:style>
  <w:style w:type="character" w:default="1" w:styleId="DefaultParagraphFont">
    <w:name w:val="Default Paragraph Font"/>
    <w:uiPriority w:val="1"/>
    <w:semiHidden/>
    <w:unhideWhenUsed/>
    <w:rsid w:val="00314D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4DE8"/>
  </w:style>
  <w:style w:type="paragraph" w:styleId="TOC8">
    <w:name w:val="toc 8"/>
    <w:basedOn w:val="TOC1"/>
    <w:semiHidden/>
    <w:rsid w:val="00314DE8"/>
    <w:pPr>
      <w:spacing w:before="180"/>
      <w:ind w:left="2693" w:hanging="2693"/>
    </w:pPr>
    <w:rPr>
      <w:b/>
    </w:rPr>
  </w:style>
  <w:style w:type="paragraph" w:styleId="TOC1">
    <w:name w:val="toc 1"/>
    <w:semiHidden/>
    <w:rsid w:val="00314D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14D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14DE8"/>
    <w:pPr>
      <w:ind w:left="1701" w:hanging="1701"/>
    </w:pPr>
  </w:style>
  <w:style w:type="paragraph" w:styleId="TOC4">
    <w:name w:val="toc 4"/>
    <w:basedOn w:val="TOC3"/>
    <w:semiHidden/>
    <w:rsid w:val="00314DE8"/>
    <w:pPr>
      <w:ind w:left="1418" w:hanging="1418"/>
    </w:pPr>
  </w:style>
  <w:style w:type="paragraph" w:styleId="TOC3">
    <w:name w:val="toc 3"/>
    <w:basedOn w:val="TOC2"/>
    <w:semiHidden/>
    <w:rsid w:val="00314DE8"/>
    <w:pPr>
      <w:ind w:left="1134" w:hanging="1134"/>
    </w:pPr>
  </w:style>
  <w:style w:type="paragraph" w:styleId="TOC2">
    <w:name w:val="toc 2"/>
    <w:basedOn w:val="TOC1"/>
    <w:semiHidden/>
    <w:rsid w:val="00314DE8"/>
    <w:pPr>
      <w:keepNext w:val="0"/>
      <w:spacing w:before="0"/>
      <w:ind w:left="851" w:hanging="851"/>
    </w:pPr>
    <w:rPr>
      <w:sz w:val="20"/>
    </w:rPr>
  </w:style>
  <w:style w:type="paragraph" w:styleId="Index2">
    <w:name w:val="index 2"/>
    <w:basedOn w:val="Index1"/>
    <w:semiHidden/>
    <w:rsid w:val="00314DE8"/>
    <w:pPr>
      <w:ind w:left="284"/>
    </w:pPr>
  </w:style>
  <w:style w:type="paragraph" w:styleId="Index1">
    <w:name w:val="index 1"/>
    <w:basedOn w:val="Normal"/>
    <w:semiHidden/>
    <w:rsid w:val="00314DE8"/>
    <w:pPr>
      <w:keepLines/>
      <w:spacing w:after="0"/>
    </w:pPr>
  </w:style>
  <w:style w:type="paragraph" w:customStyle="1" w:styleId="ZH">
    <w:name w:val="ZH"/>
    <w:rsid w:val="00314DE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14DE8"/>
    <w:pPr>
      <w:outlineLvl w:val="9"/>
    </w:pPr>
  </w:style>
  <w:style w:type="paragraph" w:styleId="ListNumber2">
    <w:name w:val="List Number 2"/>
    <w:basedOn w:val="ListNumber"/>
    <w:rsid w:val="00314D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14DE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314DE8"/>
    <w:rPr>
      <w:b/>
      <w:position w:val="6"/>
      <w:sz w:val="16"/>
    </w:rPr>
  </w:style>
  <w:style w:type="paragraph" w:styleId="FootnoteText">
    <w:name w:val="footnote text"/>
    <w:basedOn w:val="Normal"/>
    <w:semiHidden/>
    <w:rsid w:val="00314DE8"/>
    <w:pPr>
      <w:keepLines/>
      <w:spacing w:after="0"/>
      <w:ind w:left="454" w:hanging="454"/>
    </w:pPr>
    <w:rPr>
      <w:sz w:val="16"/>
    </w:rPr>
  </w:style>
  <w:style w:type="paragraph" w:customStyle="1" w:styleId="TAH">
    <w:name w:val="TAH"/>
    <w:basedOn w:val="TAC"/>
    <w:rsid w:val="00314DE8"/>
    <w:rPr>
      <w:b/>
    </w:rPr>
  </w:style>
  <w:style w:type="paragraph" w:customStyle="1" w:styleId="TAC">
    <w:name w:val="TAC"/>
    <w:basedOn w:val="TAL"/>
    <w:rsid w:val="00314DE8"/>
    <w:pPr>
      <w:jc w:val="center"/>
    </w:pPr>
  </w:style>
  <w:style w:type="paragraph" w:customStyle="1" w:styleId="TF">
    <w:name w:val="TF"/>
    <w:basedOn w:val="TH"/>
    <w:rsid w:val="00314DE8"/>
    <w:pPr>
      <w:keepNext w:val="0"/>
      <w:spacing w:before="0" w:after="240"/>
    </w:pPr>
  </w:style>
  <w:style w:type="paragraph" w:customStyle="1" w:styleId="NO">
    <w:name w:val="NO"/>
    <w:basedOn w:val="Normal"/>
    <w:rsid w:val="00314DE8"/>
    <w:pPr>
      <w:keepLines/>
      <w:ind w:left="1135" w:hanging="851"/>
    </w:pPr>
  </w:style>
  <w:style w:type="paragraph" w:styleId="TOC9">
    <w:name w:val="toc 9"/>
    <w:basedOn w:val="TOC8"/>
    <w:semiHidden/>
    <w:rsid w:val="00314DE8"/>
    <w:pPr>
      <w:ind w:left="1418" w:hanging="1418"/>
    </w:pPr>
  </w:style>
  <w:style w:type="paragraph" w:customStyle="1" w:styleId="EX">
    <w:name w:val="EX"/>
    <w:basedOn w:val="Normal"/>
    <w:rsid w:val="00314DE8"/>
    <w:pPr>
      <w:keepLines/>
      <w:ind w:left="1702" w:hanging="1418"/>
    </w:pPr>
  </w:style>
  <w:style w:type="paragraph" w:customStyle="1" w:styleId="FP">
    <w:name w:val="FP"/>
    <w:basedOn w:val="Normal"/>
    <w:rsid w:val="00314DE8"/>
    <w:pPr>
      <w:spacing w:after="0"/>
    </w:pPr>
  </w:style>
  <w:style w:type="paragraph" w:customStyle="1" w:styleId="LD">
    <w:name w:val="LD"/>
    <w:rsid w:val="00314DE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14DE8"/>
    <w:pPr>
      <w:spacing w:after="0"/>
    </w:pPr>
  </w:style>
  <w:style w:type="paragraph" w:customStyle="1" w:styleId="EW">
    <w:name w:val="EW"/>
    <w:basedOn w:val="EX"/>
    <w:rsid w:val="00314DE8"/>
    <w:pPr>
      <w:spacing w:after="0"/>
    </w:pPr>
  </w:style>
  <w:style w:type="paragraph" w:styleId="TOC6">
    <w:name w:val="toc 6"/>
    <w:basedOn w:val="TOC5"/>
    <w:next w:val="Normal"/>
    <w:semiHidden/>
    <w:rsid w:val="00314DE8"/>
    <w:pPr>
      <w:ind w:left="1985" w:hanging="1985"/>
    </w:pPr>
  </w:style>
  <w:style w:type="paragraph" w:styleId="TOC7">
    <w:name w:val="toc 7"/>
    <w:basedOn w:val="TOC6"/>
    <w:next w:val="Normal"/>
    <w:semiHidden/>
    <w:rsid w:val="00314DE8"/>
    <w:pPr>
      <w:ind w:left="2268" w:hanging="2268"/>
    </w:pPr>
  </w:style>
  <w:style w:type="paragraph" w:styleId="ListBullet2">
    <w:name w:val="List Bullet 2"/>
    <w:basedOn w:val="ListBullet"/>
    <w:rsid w:val="00314DE8"/>
    <w:pPr>
      <w:ind w:left="851"/>
    </w:pPr>
  </w:style>
  <w:style w:type="paragraph" w:styleId="ListBullet3">
    <w:name w:val="List Bullet 3"/>
    <w:basedOn w:val="ListBullet2"/>
    <w:rsid w:val="00314DE8"/>
    <w:pPr>
      <w:ind w:left="1135"/>
    </w:pPr>
  </w:style>
  <w:style w:type="paragraph" w:styleId="ListNumber">
    <w:name w:val="List Number"/>
    <w:basedOn w:val="List"/>
    <w:rsid w:val="00314DE8"/>
  </w:style>
  <w:style w:type="paragraph" w:customStyle="1" w:styleId="EQ">
    <w:name w:val="EQ"/>
    <w:basedOn w:val="Normal"/>
    <w:next w:val="Normal"/>
    <w:rsid w:val="00314DE8"/>
    <w:pPr>
      <w:keepLines/>
      <w:tabs>
        <w:tab w:val="center" w:pos="4536"/>
        <w:tab w:val="right" w:pos="9072"/>
      </w:tabs>
    </w:pPr>
    <w:rPr>
      <w:noProof/>
    </w:rPr>
  </w:style>
  <w:style w:type="paragraph" w:customStyle="1" w:styleId="TH">
    <w:name w:val="TH"/>
    <w:basedOn w:val="Normal"/>
    <w:rsid w:val="00314DE8"/>
    <w:pPr>
      <w:keepNext/>
      <w:keepLines/>
      <w:spacing w:before="60"/>
      <w:jc w:val="center"/>
    </w:pPr>
    <w:rPr>
      <w:rFonts w:ascii="Arial" w:hAnsi="Arial"/>
      <w:b/>
    </w:rPr>
  </w:style>
  <w:style w:type="paragraph" w:customStyle="1" w:styleId="NF">
    <w:name w:val="NF"/>
    <w:basedOn w:val="NO"/>
    <w:rsid w:val="00314DE8"/>
    <w:pPr>
      <w:keepNext/>
      <w:spacing w:after="0"/>
    </w:pPr>
    <w:rPr>
      <w:rFonts w:ascii="Arial" w:hAnsi="Arial"/>
      <w:sz w:val="18"/>
    </w:rPr>
  </w:style>
  <w:style w:type="paragraph" w:customStyle="1" w:styleId="PL">
    <w:name w:val="PL"/>
    <w:rsid w:val="00314D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14DE8"/>
    <w:pPr>
      <w:jc w:val="right"/>
    </w:pPr>
  </w:style>
  <w:style w:type="paragraph" w:customStyle="1" w:styleId="H6">
    <w:name w:val="H6"/>
    <w:basedOn w:val="Heading5"/>
    <w:next w:val="Normal"/>
    <w:rsid w:val="00314DE8"/>
    <w:pPr>
      <w:ind w:left="1985" w:hanging="1985"/>
      <w:outlineLvl w:val="9"/>
    </w:pPr>
    <w:rPr>
      <w:sz w:val="20"/>
    </w:rPr>
  </w:style>
  <w:style w:type="paragraph" w:customStyle="1" w:styleId="TAN">
    <w:name w:val="TAN"/>
    <w:basedOn w:val="TAL"/>
    <w:rsid w:val="00314DE8"/>
    <w:pPr>
      <w:ind w:left="851" w:hanging="851"/>
    </w:pPr>
  </w:style>
  <w:style w:type="paragraph" w:customStyle="1" w:styleId="TAL">
    <w:name w:val="TAL"/>
    <w:basedOn w:val="Normal"/>
    <w:rsid w:val="00314DE8"/>
    <w:pPr>
      <w:keepNext/>
      <w:keepLines/>
      <w:spacing w:after="0"/>
    </w:pPr>
    <w:rPr>
      <w:rFonts w:ascii="Arial" w:hAnsi="Arial"/>
      <w:sz w:val="18"/>
    </w:rPr>
  </w:style>
  <w:style w:type="paragraph" w:customStyle="1" w:styleId="ZA">
    <w:name w:val="ZA"/>
    <w:rsid w:val="00314D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4D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4DE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14D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4DE8"/>
    <w:pPr>
      <w:framePr w:wrap="notBeside" w:y="16161"/>
    </w:pPr>
  </w:style>
  <w:style w:type="character" w:customStyle="1" w:styleId="ZGSM">
    <w:name w:val="ZGSM"/>
    <w:rsid w:val="00314DE8"/>
  </w:style>
  <w:style w:type="paragraph" w:styleId="List2">
    <w:name w:val="List 2"/>
    <w:basedOn w:val="List"/>
    <w:rsid w:val="00314DE8"/>
    <w:pPr>
      <w:ind w:left="851"/>
    </w:pPr>
  </w:style>
  <w:style w:type="paragraph" w:customStyle="1" w:styleId="ZG">
    <w:name w:val="ZG"/>
    <w:rsid w:val="00314D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14DE8"/>
    <w:pPr>
      <w:ind w:left="1135"/>
    </w:pPr>
  </w:style>
  <w:style w:type="paragraph" w:styleId="List4">
    <w:name w:val="List 4"/>
    <w:basedOn w:val="List3"/>
    <w:rsid w:val="00314DE8"/>
    <w:pPr>
      <w:ind w:left="1418"/>
    </w:pPr>
  </w:style>
  <w:style w:type="paragraph" w:styleId="List5">
    <w:name w:val="List 5"/>
    <w:basedOn w:val="List4"/>
    <w:rsid w:val="00314DE8"/>
    <w:pPr>
      <w:ind w:left="1702"/>
    </w:pPr>
  </w:style>
  <w:style w:type="paragraph" w:customStyle="1" w:styleId="EditorsNote">
    <w:name w:val="Editor's Note"/>
    <w:basedOn w:val="NO"/>
    <w:rsid w:val="00314DE8"/>
    <w:rPr>
      <w:color w:val="FF0000"/>
    </w:rPr>
  </w:style>
  <w:style w:type="paragraph" w:styleId="List">
    <w:name w:val="List"/>
    <w:basedOn w:val="Normal"/>
    <w:rsid w:val="00314DE8"/>
    <w:pPr>
      <w:ind w:left="568" w:hanging="284"/>
    </w:pPr>
  </w:style>
  <w:style w:type="paragraph" w:styleId="ListBullet">
    <w:name w:val="List Bullet"/>
    <w:basedOn w:val="List"/>
    <w:rsid w:val="00314DE8"/>
  </w:style>
  <w:style w:type="paragraph" w:styleId="ListBullet4">
    <w:name w:val="List Bullet 4"/>
    <w:basedOn w:val="ListBullet3"/>
    <w:rsid w:val="00314DE8"/>
    <w:pPr>
      <w:ind w:left="1418"/>
    </w:pPr>
  </w:style>
  <w:style w:type="paragraph" w:styleId="ListBullet5">
    <w:name w:val="List Bullet 5"/>
    <w:basedOn w:val="ListBullet4"/>
    <w:rsid w:val="00314DE8"/>
    <w:pPr>
      <w:ind w:left="1702"/>
    </w:pPr>
  </w:style>
  <w:style w:type="paragraph" w:customStyle="1" w:styleId="B1">
    <w:name w:val="B1"/>
    <w:basedOn w:val="List"/>
    <w:link w:val="B1Char1"/>
    <w:rsid w:val="00314DE8"/>
  </w:style>
  <w:style w:type="paragraph" w:customStyle="1" w:styleId="B2">
    <w:name w:val="B2"/>
    <w:basedOn w:val="List2"/>
    <w:rsid w:val="00314DE8"/>
  </w:style>
  <w:style w:type="paragraph" w:customStyle="1" w:styleId="B3">
    <w:name w:val="B3"/>
    <w:basedOn w:val="List3"/>
    <w:rsid w:val="00314DE8"/>
  </w:style>
  <w:style w:type="paragraph" w:customStyle="1" w:styleId="B4">
    <w:name w:val="B4"/>
    <w:basedOn w:val="List4"/>
    <w:rsid w:val="00314DE8"/>
  </w:style>
  <w:style w:type="paragraph" w:customStyle="1" w:styleId="B5">
    <w:name w:val="B5"/>
    <w:basedOn w:val="List5"/>
    <w:rsid w:val="00314DE8"/>
  </w:style>
  <w:style w:type="paragraph" w:styleId="Footer">
    <w:name w:val="footer"/>
    <w:basedOn w:val="Header"/>
    <w:link w:val="FooterChar"/>
    <w:uiPriority w:val="99"/>
    <w:rsid w:val="00314DE8"/>
    <w:pPr>
      <w:jc w:val="center"/>
    </w:pPr>
    <w:rPr>
      <w:i/>
    </w:rPr>
  </w:style>
  <w:style w:type="paragraph" w:customStyle="1" w:styleId="ZTD">
    <w:name w:val="ZTD"/>
    <w:basedOn w:val="ZB"/>
    <w:rsid w:val="00314DE8"/>
    <w:pPr>
      <w:framePr w:hRule="auto" w:wrap="notBeside" w:y="852"/>
    </w:pPr>
    <w:rPr>
      <w:i w:val="0"/>
      <w:sz w:val="40"/>
    </w:rPr>
  </w:style>
  <w:style w:type="character" w:customStyle="1" w:styleId="MTEquationSection">
    <w:name w:val="MTEquationSection"/>
    <w:rsid w:val="00314DE8"/>
    <w:rPr>
      <w:rFonts w:ascii="Arial" w:hAnsi="Arial"/>
      <w:vanish w:val="0"/>
      <w:color w:val="FF0000"/>
      <w:sz w:val="24"/>
    </w:rPr>
  </w:style>
  <w:style w:type="paragraph" w:styleId="BodyText3">
    <w:name w:val="Body Text 3"/>
    <w:basedOn w:val="Normal"/>
    <w:rsid w:val="00314DE8"/>
    <w:rPr>
      <w:i/>
    </w:rPr>
  </w:style>
  <w:style w:type="paragraph" w:styleId="DocumentMap">
    <w:name w:val="Document Map"/>
    <w:basedOn w:val="Normal"/>
    <w:semiHidden/>
    <w:rsid w:val="00314DE8"/>
    <w:pPr>
      <w:shd w:val="clear" w:color="auto" w:fill="000080"/>
    </w:pPr>
    <w:rPr>
      <w:rFonts w:ascii="Tahoma" w:hAnsi="Tahoma"/>
    </w:rPr>
  </w:style>
  <w:style w:type="paragraph" w:customStyle="1" w:styleId="Bulletedo1">
    <w:name w:val="Bulleted o 1"/>
    <w:basedOn w:val="Normal"/>
    <w:rsid w:val="00314DE8"/>
    <w:pPr>
      <w:numPr>
        <w:numId w:val="1"/>
      </w:numPr>
    </w:pPr>
  </w:style>
  <w:style w:type="paragraph" w:customStyle="1" w:styleId="text">
    <w:name w:val="text"/>
    <w:basedOn w:val="Normal"/>
    <w:rsid w:val="00314DE8"/>
    <w:pPr>
      <w:spacing w:after="240"/>
      <w:jc w:val="both"/>
    </w:pPr>
    <w:rPr>
      <w:sz w:val="24"/>
      <w:lang w:eastAsia="zh-CN"/>
    </w:rPr>
  </w:style>
  <w:style w:type="paragraph" w:customStyle="1" w:styleId="Equation">
    <w:name w:val="Equation"/>
    <w:basedOn w:val="Normal"/>
    <w:next w:val="Normal"/>
    <w:rsid w:val="00314DE8"/>
    <w:pPr>
      <w:tabs>
        <w:tab w:val="right" w:pos="10206"/>
      </w:tabs>
      <w:spacing w:after="220"/>
      <w:ind w:left="1298"/>
    </w:pPr>
    <w:rPr>
      <w:rFonts w:ascii="Arial" w:hAnsi="Arial"/>
      <w:sz w:val="22"/>
      <w:lang w:eastAsia="zh-CN"/>
    </w:rPr>
  </w:style>
  <w:style w:type="paragraph" w:customStyle="1" w:styleId="00BodyText">
    <w:name w:val="00 BodyText"/>
    <w:basedOn w:val="Normal"/>
    <w:rsid w:val="00314DE8"/>
    <w:pPr>
      <w:spacing w:after="220"/>
    </w:pPr>
    <w:rPr>
      <w:rFonts w:ascii="Arial" w:hAnsi="Arial"/>
      <w:sz w:val="22"/>
    </w:rPr>
  </w:style>
  <w:style w:type="paragraph" w:customStyle="1" w:styleId="11BodyText">
    <w:name w:val="11 BodyText"/>
    <w:basedOn w:val="Normal"/>
    <w:rsid w:val="00314DE8"/>
    <w:pPr>
      <w:spacing w:after="220"/>
      <w:ind w:left="1298"/>
    </w:pPr>
    <w:rPr>
      <w:rFonts w:ascii="Arial" w:hAnsi="Arial"/>
      <w:sz w:val="22"/>
    </w:rPr>
  </w:style>
  <w:style w:type="paragraph" w:customStyle="1" w:styleId="table">
    <w:name w:val="table"/>
    <w:basedOn w:val="text"/>
    <w:next w:val="text"/>
    <w:rsid w:val="00314DE8"/>
    <w:pPr>
      <w:spacing w:after="0"/>
      <w:jc w:val="center"/>
    </w:pPr>
    <w:rPr>
      <w:sz w:val="20"/>
    </w:rPr>
  </w:style>
  <w:style w:type="paragraph" w:styleId="Caption">
    <w:name w:val="caption"/>
    <w:aliases w:val="cap"/>
    <w:basedOn w:val="Normal"/>
    <w:next w:val="Normal"/>
    <w:qFormat/>
    <w:rsid w:val="00314DE8"/>
    <w:pPr>
      <w:spacing w:before="120" w:after="120"/>
    </w:pPr>
    <w:rPr>
      <w:b/>
      <w:bCs/>
    </w:rPr>
  </w:style>
  <w:style w:type="paragraph" w:customStyle="1" w:styleId="bodyCharCharChar">
    <w:name w:val="body Char Char Char"/>
    <w:basedOn w:val="Normal"/>
    <w:rsid w:val="00314DE8"/>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314DE8"/>
    <w:pPr>
      <w:spacing w:after="120"/>
      <w:jc w:val="both"/>
    </w:pPr>
    <w:rPr>
      <w:rFonts w:ascii="Times" w:hAnsi="Times"/>
      <w:szCs w:val="24"/>
    </w:rPr>
  </w:style>
  <w:style w:type="paragraph" w:styleId="BodyText2">
    <w:name w:val="Body Text 2"/>
    <w:basedOn w:val="Normal"/>
    <w:rsid w:val="00314DE8"/>
    <w:pPr>
      <w:tabs>
        <w:tab w:val="left" w:pos="1985"/>
      </w:tabs>
      <w:spacing w:after="0"/>
      <w:jc w:val="both"/>
    </w:pPr>
    <w:rPr>
      <w:rFonts w:ascii="Arial" w:hAnsi="Arial"/>
      <w:sz w:val="22"/>
    </w:rPr>
  </w:style>
  <w:style w:type="character" w:customStyle="1" w:styleId="Heading1Char">
    <w:name w:val="Heading 1 Char"/>
    <w:rsid w:val="00314DE8"/>
    <w:rPr>
      <w:rFonts w:ascii="Arial" w:hAnsi="Arial"/>
      <w:sz w:val="36"/>
      <w:lang w:val="en-GB" w:eastAsia="en-US" w:bidi="ar-SA"/>
    </w:rPr>
  </w:style>
  <w:style w:type="paragraph" w:customStyle="1" w:styleId="body">
    <w:name w:val="body"/>
    <w:basedOn w:val="Normal"/>
    <w:rsid w:val="00314DE8"/>
    <w:pPr>
      <w:tabs>
        <w:tab w:val="left" w:pos="2160"/>
      </w:tabs>
      <w:spacing w:before="120" w:after="120" w:line="280" w:lineRule="atLeast"/>
      <w:jc w:val="both"/>
    </w:pPr>
    <w:rPr>
      <w:rFonts w:ascii="New York" w:hAnsi="New York"/>
      <w:sz w:val="24"/>
    </w:rPr>
  </w:style>
  <w:style w:type="table" w:styleId="TableGrid">
    <w:name w:val="Table Grid"/>
    <w:basedOn w:val="TableNormal"/>
    <w:rsid w:val="00314DE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14DE8"/>
  </w:style>
  <w:style w:type="character" w:styleId="CommentReference">
    <w:name w:val="annotation reference"/>
    <w:uiPriority w:val="99"/>
    <w:semiHidden/>
    <w:rsid w:val="00314DE8"/>
    <w:rPr>
      <w:sz w:val="16"/>
      <w:szCs w:val="16"/>
    </w:rPr>
  </w:style>
  <w:style w:type="paragraph" w:styleId="CommentText">
    <w:name w:val="annotation text"/>
    <w:basedOn w:val="Normal"/>
    <w:link w:val="CommentTextChar"/>
    <w:uiPriority w:val="99"/>
    <w:rsid w:val="00314DE8"/>
    <w:rPr>
      <w:lang w:eastAsia="x-none"/>
    </w:rPr>
  </w:style>
  <w:style w:type="paragraph" w:styleId="CommentSubject">
    <w:name w:val="annotation subject"/>
    <w:basedOn w:val="CommentText"/>
    <w:next w:val="CommentText"/>
    <w:semiHidden/>
    <w:rsid w:val="00314DE8"/>
    <w:rPr>
      <w:b/>
      <w:bCs/>
    </w:rPr>
  </w:style>
  <w:style w:type="paragraph" w:styleId="BalloonText">
    <w:name w:val="Balloon Text"/>
    <w:basedOn w:val="Normal"/>
    <w:semiHidden/>
    <w:rsid w:val="00314DE8"/>
    <w:rPr>
      <w:rFonts w:ascii="Tahoma" w:hAnsi="Tahoma" w:cs="Tahoma"/>
      <w:sz w:val="16"/>
      <w:szCs w:val="16"/>
    </w:rPr>
  </w:style>
  <w:style w:type="paragraph" w:customStyle="1" w:styleId="CRCoverPage">
    <w:name w:val="CR Cover Page"/>
    <w:rsid w:val="00314DE8"/>
    <w:pPr>
      <w:spacing w:after="120"/>
    </w:pPr>
    <w:rPr>
      <w:rFonts w:ascii="Arial" w:eastAsia="MS Mincho" w:hAnsi="Arial"/>
      <w:lang w:val="en-GB" w:eastAsia="en-US"/>
    </w:rPr>
  </w:style>
  <w:style w:type="character" w:customStyle="1" w:styleId="Heading1Char1">
    <w:name w:val="Heading 1 Char1"/>
    <w:link w:val="Heading1"/>
    <w:rsid w:val="00314DE8"/>
    <w:rPr>
      <w:rFonts w:ascii="Arial" w:hAnsi="Arial"/>
      <w:sz w:val="36"/>
      <w:lang w:val="en-GB" w:eastAsia="en-US"/>
    </w:rPr>
  </w:style>
  <w:style w:type="character" w:customStyle="1" w:styleId="Heading2Char">
    <w:name w:val="Heading 2 Char"/>
    <w:link w:val="Heading2"/>
    <w:rsid w:val="00314DE8"/>
    <w:rPr>
      <w:rFonts w:ascii="Arial" w:hAnsi="Arial"/>
      <w:sz w:val="32"/>
      <w:lang w:val="en-GB" w:eastAsia="en-US"/>
    </w:rPr>
  </w:style>
  <w:style w:type="character" w:customStyle="1" w:styleId="Heading3Char">
    <w:name w:val="Heading 3 Char"/>
    <w:link w:val="Heading3"/>
    <w:rsid w:val="00314DE8"/>
    <w:rPr>
      <w:rFonts w:ascii="Arial" w:hAnsi="Arial"/>
      <w:sz w:val="28"/>
      <w:lang w:val="en-GB" w:eastAsia="en-US"/>
    </w:rPr>
  </w:style>
  <w:style w:type="character" w:customStyle="1" w:styleId="Heading4Char">
    <w:name w:val="Heading 4 Char"/>
    <w:aliases w:val="h4 Char"/>
    <w:link w:val="Heading4"/>
    <w:rsid w:val="00314DE8"/>
    <w:rPr>
      <w:rFonts w:ascii="Arial" w:hAnsi="Arial"/>
      <w:sz w:val="24"/>
      <w:lang w:val="en-GB" w:eastAsia="en-US"/>
    </w:rPr>
  </w:style>
  <w:style w:type="character" w:customStyle="1" w:styleId="Heading5Char">
    <w:name w:val="Heading 5 Char"/>
    <w:link w:val="Heading5"/>
    <w:rsid w:val="00314DE8"/>
    <w:rPr>
      <w:rFonts w:ascii="Arial" w:hAnsi="Arial"/>
      <w:sz w:val="22"/>
      <w:lang w:val="en-GB" w:eastAsia="en-US"/>
    </w:rPr>
  </w:style>
  <w:style w:type="character" w:customStyle="1" w:styleId="CharChar3">
    <w:name w:val="Char Char3"/>
    <w:rsid w:val="00314DE8"/>
    <w:rPr>
      <w:rFonts w:ascii="Arial" w:hAnsi="Arial"/>
      <w:sz w:val="36"/>
      <w:lang w:val="en-GB" w:eastAsia="en-US" w:bidi="ar-SA"/>
    </w:rPr>
  </w:style>
  <w:style w:type="character" w:customStyle="1" w:styleId="CharChar2">
    <w:name w:val="Char Char2"/>
    <w:rsid w:val="00314DE8"/>
    <w:rPr>
      <w:rFonts w:ascii="Arial" w:hAnsi="Arial"/>
      <w:sz w:val="32"/>
      <w:lang w:val="en-GB" w:eastAsia="en-US" w:bidi="ar-SA"/>
    </w:rPr>
  </w:style>
  <w:style w:type="character" w:customStyle="1" w:styleId="CharChar1">
    <w:name w:val="Char Char1"/>
    <w:rsid w:val="00314DE8"/>
    <w:rPr>
      <w:rFonts w:ascii="Arial" w:hAnsi="Arial"/>
      <w:sz w:val="28"/>
      <w:lang w:val="en-GB" w:eastAsia="en-US" w:bidi="ar-SA"/>
    </w:rPr>
  </w:style>
  <w:style w:type="character" w:customStyle="1" w:styleId="h4CharChar">
    <w:name w:val="h4 Char Char"/>
    <w:rsid w:val="00314DE8"/>
    <w:rPr>
      <w:rFonts w:ascii="Arial" w:hAnsi="Arial"/>
      <w:sz w:val="24"/>
      <w:lang w:val="en-GB" w:eastAsia="en-US" w:bidi="ar-SA"/>
    </w:rPr>
  </w:style>
  <w:style w:type="character" w:customStyle="1" w:styleId="CharChar">
    <w:name w:val="Char Char"/>
    <w:rsid w:val="00314DE8"/>
    <w:rPr>
      <w:rFonts w:ascii="Arial" w:hAnsi="Arial"/>
      <w:sz w:val="22"/>
      <w:lang w:val="en-GB" w:eastAsia="en-US" w:bidi="ar-SA"/>
    </w:rPr>
  </w:style>
  <w:style w:type="paragraph" w:styleId="ListParagraph">
    <w:name w:val="List Paragraph"/>
    <w:basedOn w:val="Normal"/>
    <w:link w:val="ListParagraphChar"/>
    <w:uiPriority w:val="34"/>
    <w:qFormat/>
    <w:rsid w:val="00314DE8"/>
    <w:pPr>
      <w:overflowPunct/>
      <w:autoSpaceDE/>
      <w:autoSpaceDN/>
      <w:adjustRightInd/>
      <w:spacing w:after="0"/>
      <w:ind w:left="720"/>
      <w:textAlignment w:val="auto"/>
    </w:pPr>
    <w:rPr>
      <w:rFonts w:eastAsia="Calibri"/>
      <w:sz w:val="22"/>
      <w:szCs w:val="22"/>
    </w:rPr>
  </w:style>
  <w:style w:type="paragraph" w:customStyle="1" w:styleId="Reference">
    <w:name w:val="Reference"/>
    <w:basedOn w:val="EX"/>
    <w:rsid w:val="00314DE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314DE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314DE8"/>
    <w:rPr>
      <w:rFonts w:ascii="Cambria" w:eastAsia="Times New Roman" w:hAnsi="Cambria"/>
      <w:sz w:val="24"/>
      <w:szCs w:val="24"/>
      <w:lang w:eastAsia="x-none"/>
    </w:rPr>
  </w:style>
  <w:style w:type="paragraph" w:styleId="Revision">
    <w:name w:val="Revision"/>
    <w:hidden/>
    <w:uiPriority w:val="99"/>
    <w:semiHidden/>
    <w:rsid w:val="00314DE8"/>
    <w:rPr>
      <w:rFonts w:ascii="Times New Roman" w:hAnsi="Times New Roman"/>
      <w:lang w:val="en-GB" w:eastAsia="en-US"/>
    </w:rPr>
  </w:style>
  <w:style w:type="paragraph" w:styleId="NormalWeb">
    <w:name w:val="Normal (Web)"/>
    <w:basedOn w:val="Normal"/>
    <w:uiPriority w:val="99"/>
    <w:unhideWhenUsed/>
    <w:rsid w:val="00314DE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314DE8"/>
    <w:rPr>
      <w:rFonts w:ascii="Times New Roman" w:hAnsi="Times New Roman"/>
      <w:lang w:eastAsia="x-none"/>
    </w:rPr>
  </w:style>
  <w:style w:type="character" w:styleId="PlaceholderText">
    <w:name w:val="Placeholder Text"/>
    <w:uiPriority w:val="99"/>
    <w:semiHidden/>
    <w:rsid w:val="00314DE8"/>
    <w:rPr>
      <w:color w:val="808080"/>
    </w:rPr>
  </w:style>
  <w:style w:type="character" w:styleId="Hyperlink">
    <w:name w:val="Hyperlink"/>
    <w:rsid w:val="00314DE8"/>
    <w:rPr>
      <w:color w:val="0000FF"/>
      <w:u w:val="single"/>
    </w:rPr>
  </w:style>
  <w:style w:type="character" w:styleId="FollowedHyperlink">
    <w:name w:val="FollowedHyperlink"/>
    <w:rsid w:val="00314DE8"/>
    <w:rPr>
      <w:color w:val="800080"/>
      <w:u w:val="single"/>
    </w:rPr>
  </w:style>
  <w:style w:type="table" w:styleId="DarkList-Accent6">
    <w:name w:val="Dark List Accent 6"/>
    <w:basedOn w:val="TableNormal"/>
    <w:uiPriority w:val="70"/>
    <w:rsid w:val="00314DE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314DE8"/>
    <w:rPr>
      <w:rFonts w:ascii="Arial" w:hAnsi="Arial"/>
      <w:b/>
      <w:i/>
      <w:noProof/>
      <w:sz w:val="18"/>
      <w:lang w:eastAsia="en-US"/>
    </w:rPr>
  </w:style>
  <w:style w:type="paragraph" w:customStyle="1" w:styleId="Doc-text2">
    <w:name w:val="Doc-text2"/>
    <w:basedOn w:val="Normal"/>
    <w:link w:val="Doc-text2Char"/>
    <w:qFormat/>
    <w:rsid w:val="00314DE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14DE8"/>
    <w:rPr>
      <w:rFonts w:ascii="Arial" w:eastAsia="MS Mincho" w:hAnsi="Arial"/>
      <w:szCs w:val="24"/>
      <w:lang w:eastAsia="en-GB"/>
    </w:rPr>
  </w:style>
  <w:style w:type="character" w:customStyle="1" w:styleId="TALCar">
    <w:name w:val="TAL Car"/>
    <w:rsid w:val="00314DE8"/>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314DE8"/>
    <w:rPr>
      <w:rFonts w:ascii="Times New Roman" w:eastAsia="Calibri" w:hAnsi="Times New Roman"/>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5B23"/>
    <w:rsid w:val="001530CB"/>
    <w:rsid w:val="00161CEF"/>
    <w:rsid w:val="001824B7"/>
    <w:rsid w:val="002904B9"/>
    <w:rsid w:val="002C1D0B"/>
    <w:rsid w:val="0033341A"/>
    <w:rsid w:val="004F0324"/>
    <w:rsid w:val="005A43B9"/>
    <w:rsid w:val="0068518C"/>
    <w:rsid w:val="00714A50"/>
    <w:rsid w:val="00760785"/>
    <w:rsid w:val="00AA311C"/>
    <w:rsid w:val="00AC1D4C"/>
    <w:rsid w:val="00B74A67"/>
    <w:rsid w:val="00B87B87"/>
    <w:rsid w:val="00BA5378"/>
    <w:rsid w:val="00BB0E8E"/>
    <w:rsid w:val="00BB0EF1"/>
    <w:rsid w:val="00C2201F"/>
    <w:rsid w:val="00C32A45"/>
    <w:rsid w:val="00CD050A"/>
    <w:rsid w:val="00E47A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D050A"/>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1C8EE59C-6D91-4EB4-B1D7-BA9DE0625D0D}">
  <ds:schemaRefs>
    <ds:schemaRef ds:uri="http://schemas.openxmlformats.org/officeDocument/2006/bibliography"/>
  </ds:schemaRefs>
</ds:datastoreItem>
</file>

<file path=customXml/itemProps5.xml><?xml version="1.0" encoding="utf-8"?>
<ds:datastoreItem xmlns:ds="http://schemas.openxmlformats.org/officeDocument/2006/customXml" ds:itemID="{D0C2B96C-D5BA-4B76-9236-10D373BEA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3724</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Signal quality measurements from SS Blocks</vt:lpstr>
    </vt:vector>
  </TitlesOfParts>
  <Company>Intel</Company>
  <LinksUpToDate>false</LinksUpToDate>
  <CharactersWithSpaces>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Signal quality measurements from SS Blocks</dc:title>
  <dc:subject>R1-1712533</dc:subject>
  <dc:creator>Lee, Daewon</dc:creator>
  <cp:keywords>6.1.1.5.1</cp:keywords>
  <dc:description>Prague, Czech Republic, 21-25th August 2017</dc:description>
  <cp:lastModifiedBy>Lee, Daewon</cp:lastModifiedBy>
  <cp:revision>127</cp:revision>
  <cp:lastPrinted>2011-11-09T22:49:00Z</cp:lastPrinted>
  <dcterms:created xsi:type="dcterms:W3CDTF">2017-01-02T18:22:00Z</dcterms:created>
  <dcterms:modified xsi:type="dcterms:W3CDTF">2017-08-12T03:26:00Z</dcterms:modified>
  <cp:category>#90</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